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AA2" w:rsidRPr="007E3AA2" w:rsidRDefault="007E3AA2" w:rsidP="007E3AA2">
      <w:pPr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  <w:r w:rsidRPr="007E3AA2">
        <w:rPr>
          <w:rFonts w:ascii="Times New Roman" w:hAnsi="Times New Roman" w:cs="Times New Roman"/>
          <w:b/>
          <w:bCs/>
          <w:sz w:val="24"/>
          <w:szCs w:val="24"/>
        </w:rPr>
        <w:t>Bátaapáti Község Önkormányzata Képviselő-testületének</w:t>
      </w:r>
    </w:p>
    <w:p w:rsidR="007E3AA2" w:rsidRPr="007E3AA2" w:rsidRDefault="007E3AA2" w:rsidP="007E3AA2">
      <w:pPr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7E3AA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2020.(X.28.</w:t>
      </w:r>
      <w:r w:rsidRPr="007E3AA2">
        <w:rPr>
          <w:rFonts w:ascii="Times New Roman" w:hAnsi="Times New Roman" w:cs="Times New Roman"/>
          <w:b/>
          <w:sz w:val="24"/>
          <w:szCs w:val="24"/>
        </w:rPr>
        <w:t xml:space="preserve">) önkormányzati rendelete </w:t>
      </w:r>
    </w:p>
    <w:p w:rsidR="007E3AA2" w:rsidRPr="007E3AA2" w:rsidRDefault="007E3AA2" w:rsidP="007E3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29890720"/>
      <w:r w:rsidRPr="007E3AA2">
        <w:rPr>
          <w:rFonts w:ascii="Times New Roman" w:hAnsi="Times New Roman" w:cs="Times New Roman"/>
          <w:b/>
          <w:sz w:val="24"/>
          <w:szCs w:val="24"/>
        </w:rPr>
        <w:t xml:space="preserve">Bátaapáti Község Önkormányzatának </w:t>
      </w:r>
    </w:p>
    <w:p w:rsidR="007E3AA2" w:rsidRPr="007E3AA2" w:rsidRDefault="007E3AA2" w:rsidP="007E3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AA2">
        <w:rPr>
          <w:rFonts w:ascii="Times New Roman" w:hAnsi="Times New Roman" w:cs="Times New Roman"/>
          <w:b/>
          <w:sz w:val="24"/>
          <w:szCs w:val="24"/>
        </w:rPr>
        <w:t xml:space="preserve">Szervezeti és Működési Szabályzatáról szóló 12/2013. (IX.27.) önkormányzati rendeletének </w:t>
      </w:r>
      <w:bookmarkEnd w:id="0"/>
      <w:r w:rsidRPr="007E3AA2">
        <w:rPr>
          <w:rFonts w:ascii="Times New Roman" w:hAnsi="Times New Roman" w:cs="Times New Roman"/>
          <w:b/>
          <w:sz w:val="24"/>
          <w:szCs w:val="24"/>
        </w:rPr>
        <w:t xml:space="preserve">módosításáról </w:t>
      </w:r>
    </w:p>
    <w:p w:rsidR="007E3AA2" w:rsidRPr="007E3AA2" w:rsidRDefault="007E3AA2" w:rsidP="007E3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AA2" w:rsidRPr="007E3AA2" w:rsidRDefault="007E3AA2" w:rsidP="007E3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AA2" w:rsidRPr="007E3AA2" w:rsidRDefault="007E3AA2" w:rsidP="007E3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AA2">
        <w:rPr>
          <w:rFonts w:ascii="Times New Roman" w:hAnsi="Times New Roman" w:cs="Times New Roman"/>
          <w:sz w:val="24"/>
          <w:szCs w:val="24"/>
        </w:rPr>
        <w:t>Bátaapáti Község Önkormányzatának Képviselő-testülete a Magyarország helyi önkormányzatairól szóló 2011. évi CLXXXIX. törvény 42. § 2. pontjában és 53. § (1) bekezdésében kapott felhatalmazás alapján, valamint az Alaptörvény 32. cikk (1) bekezdés d) pontjában meghatározott feladatkörében eljárva a következőket rendeli el:</w:t>
      </w:r>
    </w:p>
    <w:p w:rsidR="007E3AA2" w:rsidRPr="007E3AA2" w:rsidRDefault="007E3AA2" w:rsidP="007E3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AA2" w:rsidRPr="007E3AA2" w:rsidRDefault="007E3AA2" w:rsidP="007E3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AA2" w:rsidRPr="007E3AA2" w:rsidRDefault="007E3AA2" w:rsidP="007E3AA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3AA2">
        <w:rPr>
          <w:rFonts w:ascii="Times New Roman" w:hAnsi="Times New Roman" w:cs="Times New Roman"/>
          <w:sz w:val="24"/>
          <w:szCs w:val="24"/>
        </w:rPr>
        <w:t>1. § Bátaapáti Község Önkormányzatának Szervezeti és Működési Szabályzatáról szóló 12/2013. (IX.27.) önkormányzati rendeletének 1. sz. melléklete helyébe jelen rendelet 1. sz. melléklete lép.</w:t>
      </w:r>
    </w:p>
    <w:p w:rsidR="007E3AA2" w:rsidRPr="007E3AA2" w:rsidRDefault="007E3AA2" w:rsidP="007E3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AA2" w:rsidRPr="007E3AA2" w:rsidRDefault="007E3AA2" w:rsidP="007E3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AA2">
        <w:rPr>
          <w:rFonts w:ascii="Times New Roman" w:hAnsi="Times New Roman" w:cs="Times New Roman"/>
          <w:sz w:val="24"/>
          <w:szCs w:val="24"/>
        </w:rPr>
        <w:tab/>
      </w:r>
      <w:r w:rsidRPr="007E3AA2">
        <w:rPr>
          <w:rFonts w:ascii="Times New Roman" w:hAnsi="Times New Roman" w:cs="Times New Roman"/>
          <w:sz w:val="24"/>
          <w:szCs w:val="24"/>
        </w:rPr>
        <w:tab/>
      </w:r>
      <w:r w:rsidRPr="007E3AA2">
        <w:rPr>
          <w:rFonts w:ascii="Times New Roman" w:hAnsi="Times New Roman" w:cs="Times New Roman"/>
          <w:sz w:val="24"/>
          <w:szCs w:val="24"/>
        </w:rPr>
        <w:tab/>
      </w:r>
      <w:r w:rsidRPr="007E3AA2">
        <w:rPr>
          <w:rFonts w:ascii="Times New Roman" w:hAnsi="Times New Roman" w:cs="Times New Roman"/>
          <w:sz w:val="24"/>
          <w:szCs w:val="24"/>
        </w:rPr>
        <w:tab/>
      </w:r>
      <w:r w:rsidRPr="007E3AA2">
        <w:rPr>
          <w:rFonts w:ascii="Times New Roman" w:hAnsi="Times New Roman" w:cs="Times New Roman"/>
          <w:sz w:val="24"/>
          <w:szCs w:val="24"/>
        </w:rPr>
        <w:tab/>
      </w:r>
    </w:p>
    <w:p w:rsidR="007E3AA2" w:rsidRPr="007E3AA2" w:rsidRDefault="007E3AA2" w:rsidP="007E3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AA2">
        <w:rPr>
          <w:rFonts w:ascii="Times New Roman" w:hAnsi="Times New Roman" w:cs="Times New Roman"/>
          <w:sz w:val="24"/>
          <w:szCs w:val="24"/>
        </w:rPr>
        <w:t>2. § (1) E rendelet a kihirdetést követő napon lép hatályba.</w:t>
      </w:r>
    </w:p>
    <w:p w:rsidR="007E3AA2" w:rsidRPr="007E3AA2" w:rsidRDefault="007E3AA2" w:rsidP="007E3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AA2" w:rsidRPr="007E3AA2" w:rsidRDefault="007E3AA2" w:rsidP="007E3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AA2" w:rsidRDefault="00B83332" w:rsidP="007E3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Bátaapáti, 2020. október 28.</w:t>
      </w:r>
    </w:p>
    <w:p w:rsidR="00B83332" w:rsidRPr="007E3AA2" w:rsidRDefault="00B83332" w:rsidP="007E3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AA2" w:rsidRPr="007E3AA2" w:rsidRDefault="007E3AA2" w:rsidP="007E3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AA2" w:rsidRPr="007E3AA2" w:rsidRDefault="007E3AA2" w:rsidP="007E3AA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E3AA2">
        <w:rPr>
          <w:rFonts w:ascii="Times New Roman" w:hAnsi="Times New Roman" w:cs="Times New Roman"/>
          <w:sz w:val="24"/>
          <w:szCs w:val="24"/>
        </w:rPr>
        <w:t>Krachun Szilárd</w:t>
      </w:r>
      <w:r w:rsidRPr="007E3AA2">
        <w:rPr>
          <w:rFonts w:ascii="Times New Roman" w:hAnsi="Times New Roman" w:cs="Times New Roman"/>
          <w:sz w:val="24"/>
          <w:szCs w:val="24"/>
        </w:rPr>
        <w:tab/>
      </w:r>
      <w:r w:rsidRPr="007E3AA2">
        <w:rPr>
          <w:rFonts w:ascii="Times New Roman" w:hAnsi="Times New Roman" w:cs="Times New Roman"/>
          <w:sz w:val="24"/>
          <w:szCs w:val="24"/>
        </w:rPr>
        <w:tab/>
      </w:r>
      <w:r w:rsidRPr="007E3AA2">
        <w:rPr>
          <w:rFonts w:ascii="Times New Roman" w:hAnsi="Times New Roman" w:cs="Times New Roman"/>
          <w:sz w:val="24"/>
          <w:szCs w:val="24"/>
        </w:rPr>
        <w:tab/>
      </w:r>
      <w:r w:rsidRPr="007E3AA2">
        <w:rPr>
          <w:rFonts w:ascii="Times New Roman" w:hAnsi="Times New Roman" w:cs="Times New Roman"/>
          <w:sz w:val="24"/>
          <w:szCs w:val="24"/>
        </w:rPr>
        <w:tab/>
      </w:r>
      <w:r w:rsidRPr="007E3AA2">
        <w:rPr>
          <w:rFonts w:ascii="Times New Roman" w:hAnsi="Times New Roman" w:cs="Times New Roman"/>
          <w:sz w:val="24"/>
          <w:szCs w:val="24"/>
        </w:rPr>
        <w:tab/>
        <w:t>dr. Márton Antal</w:t>
      </w:r>
    </w:p>
    <w:p w:rsidR="007E3AA2" w:rsidRPr="007E3AA2" w:rsidRDefault="007E3AA2" w:rsidP="007E3AA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3AA2">
        <w:rPr>
          <w:rFonts w:ascii="Times New Roman" w:hAnsi="Times New Roman" w:cs="Times New Roman"/>
          <w:sz w:val="24"/>
          <w:szCs w:val="24"/>
        </w:rPr>
        <w:t>polgármester</w:t>
      </w:r>
      <w:r w:rsidRPr="007E3AA2">
        <w:rPr>
          <w:rFonts w:ascii="Times New Roman" w:hAnsi="Times New Roman" w:cs="Times New Roman"/>
          <w:sz w:val="24"/>
          <w:szCs w:val="24"/>
        </w:rPr>
        <w:tab/>
      </w:r>
      <w:r w:rsidRPr="007E3AA2">
        <w:rPr>
          <w:rFonts w:ascii="Times New Roman" w:hAnsi="Times New Roman" w:cs="Times New Roman"/>
          <w:sz w:val="24"/>
          <w:szCs w:val="24"/>
        </w:rPr>
        <w:tab/>
      </w:r>
      <w:r w:rsidRPr="007E3AA2">
        <w:rPr>
          <w:rFonts w:ascii="Times New Roman" w:hAnsi="Times New Roman" w:cs="Times New Roman"/>
          <w:sz w:val="24"/>
          <w:szCs w:val="24"/>
        </w:rPr>
        <w:tab/>
      </w:r>
      <w:r w:rsidRPr="007E3AA2">
        <w:rPr>
          <w:rFonts w:ascii="Times New Roman" w:hAnsi="Times New Roman" w:cs="Times New Roman"/>
          <w:sz w:val="24"/>
          <w:szCs w:val="24"/>
        </w:rPr>
        <w:tab/>
      </w:r>
      <w:r w:rsidRPr="007E3AA2">
        <w:rPr>
          <w:rFonts w:ascii="Times New Roman" w:hAnsi="Times New Roman" w:cs="Times New Roman"/>
          <w:sz w:val="24"/>
          <w:szCs w:val="24"/>
        </w:rPr>
        <w:tab/>
      </w:r>
      <w:r w:rsidRPr="007E3AA2">
        <w:rPr>
          <w:rFonts w:ascii="Times New Roman" w:hAnsi="Times New Roman" w:cs="Times New Roman"/>
          <w:sz w:val="24"/>
          <w:szCs w:val="24"/>
        </w:rPr>
        <w:tab/>
      </w:r>
      <w:r w:rsidRPr="007E3AA2">
        <w:rPr>
          <w:rFonts w:ascii="Times New Roman" w:hAnsi="Times New Roman" w:cs="Times New Roman"/>
          <w:sz w:val="24"/>
          <w:szCs w:val="24"/>
        </w:rPr>
        <w:tab/>
        <w:t>aljegyző</w:t>
      </w:r>
    </w:p>
    <w:p w:rsidR="007E3AA2" w:rsidRPr="007E3AA2" w:rsidRDefault="007E3AA2" w:rsidP="007E3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AA2" w:rsidRPr="007E3AA2" w:rsidRDefault="007E3AA2" w:rsidP="007E3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AA2" w:rsidRPr="007E3AA2" w:rsidRDefault="007E3AA2" w:rsidP="007E3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AA2" w:rsidRPr="007E3AA2" w:rsidRDefault="007E3AA2" w:rsidP="007E3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AA2">
        <w:rPr>
          <w:rFonts w:ascii="Times New Roman" w:hAnsi="Times New Roman" w:cs="Times New Roman"/>
          <w:sz w:val="24"/>
          <w:szCs w:val="24"/>
        </w:rPr>
        <w:t xml:space="preserve">Kihirdetési záradék: </w:t>
      </w:r>
    </w:p>
    <w:p w:rsidR="007E3AA2" w:rsidRPr="007E3AA2" w:rsidRDefault="007E3AA2" w:rsidP="007E3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AA2">
        <w:rPr>
          <w:rFonts w:ascii="Times New Roman" w:hAnsi="Times New Roman" w:cs="Times New Roman"/>
          <w:sz w:val="24"/>
          <w:szCs w:val="24"/>
        </w:rPr>
        <w:t xml:space="preserve">A kihirdetés napja: 2020. október </w:t>
      </w:r>
      <w:r>
        <w:rPr>
          <w:rFonts w:ascii="Times New Roman" w:hAnsi="Times New Roman" w:cs="Times New Roman"/>
          <w:sz w:val="24"/>
          <w:szCs w:val="24"/>
        </w:rPr>
        <w:t>28.</w:t>
      </w:r>
    </w:p>
    <w:p w:rsidR="007E3AA2" w:rsidRPr="007E3AA2" w:rsidRDefault="007E3AA2" w:rsidP="007E3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AA2" w:rsidRPr="007E3AA2" w:rsidRDefault="007E3AA2" w:rsidP="007E3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AA2" w:rsidRPr="007E3AA2" w:rsidRDefault="007E3AA2" w:rsidP="007E3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AA2" w:rsidRPr="007E3AA2" w:rsidRDefault="007E3AA2" w:rsidP="007E3AA2">
      <w:pPr>
        <w:autoSpaceDE w:val="0"/>
        <w:autoSpaceDN w:val="0"/>
        <w:adjustRightInd w:val="0"/>
        <w:spacing w:after="0" w:line="240" w:lineRule="auto"/>
        <w:ind w:left="3240"/>
        <w:jc w:val="center"/>
        <w:rPr>
          <w:rFonts w:ascii="Times New Roman" w:hAnsi="Times New Roman" w:cs="Times New Roman"/>
          <w:sz w:val="24"/>
          <w:szCs w:val="24"/>
        </w:rPr>
      </w:pPr>
      <w:r w:rsidRPr="007E3AA2">
        <w:rPr>
          <w:rFonts w:ascii="Times New Roman" w:hAnsi="Times New Roman" w:cs="Times New Roman"/>
          <w:sz w:val="24"/>
          <w:szCs w:val="24"/>
        </w:rPr>
        <w:t>dr. Márton Antal</w:t>
      </w:r>
    </w:p>
    <w:p w:rsidR="007E3AA2" w:rsidRDefault="007E3AA2" w:rsidP="007E3AA2">
      <w:pPr>
        <w:autoSpaceDE w:val="0"/>
        <w:autoSpaceDN w:val="0"/>
        <w:adjustRightInd w:val="0"/>
        <w:spacing w:after="0" w:line="240" w:lineRule="auto"/>
        <w:ind w:left="3240"/>
        <w:jc w:val="center"/>
        <w:rPr>
          <w:rFonts w:ascii="Times New Roman" w:hAnsi="Times New Roman" w:cs="Times New Roman"/>
          <w:sz w:val="24"/>
          <w:szCs w:val="24"/>
        </w:rPr>
      </w:pPr>
      <w:r w:rsidRPr="007E3AA2">
        <w:rPr>
          <w:rFonts w:ascii="Times New Roman" w:hAnsi="Times New Roman" w:cs="Times New Roman"/>
          <w:sz w:val="24"/>
          <w:szCs w:val="24"/>
        </w:rPr>
        <w:t>aljegyző</w:t>
      </w:r>
    </w:p>
    <w:p w:rsidR="007E3AA2" w:rsidRDefault="007E3AA2" w:rsidP="007E3AA2">
      <w:pPr>
        <w:autoSpaceDE w:val="0"/>
        <w:autoSpaceDN w:val="0"/>
        <w:adjustRightInd w:val="0"/>
        <w:spacing w:after="0" w:line="240" w:lineRule="auto"/>
        <w:ind w:left="3240"/>
        <w:jc w:val="center"/>
        <w:rPr>
          <w:rFonts w:ascii="Times New Roman" w:hAnsi="Times New Roman" w:cs="Times New Roman"/>
          <w:sz w:val="24"/>
          <w:szCs w:val="24"/>
        </w:rPr>
      </w:pPr>
    </w:p>
    <w:p w:rsidR="007E3AA2" w:rsidRDefault="007E3AA2" w:rsidP="007E3AA2">
      <w:pPr>
        <w:autoSpaceDE w:val="0"/>
        <w:autoSpaceDN w:val="0"/>
        <w:adjustRightInd w:val="0"/>
        <w:spacing w:after="0" w:line="240" w:lineRule="auto"/>
        <w:ind w:left="3240"/>
        <w:jc w:val="center"/>
        <w:rPr>
          <w:rFonts w:ascii="Times New Roman" w:hAnsi="Times New Roman" w:cs="Times New Roman"/>
          <w:sz w:val="24"/>
          <w:szCs w:val="24"/>
        </w:rPr>
      </w:pPr>
    </w:p>
    <w:p w:rsidR="007E3AA2" w:rsidRDefault="007E3AA2" w:rsidP="007E3AA2">
      <w:pPr>
        <w:autoSpaceDE w:val="0"/>
        <w:autoSpaceDN w:val="0"/>
        <w:adjustRightInd w:val="0"/>
        <w:spacing w:after="0" w:line="240" w:lineRule="auto"/>
        <w:ind w:left="3240"/>
        <w:jc w:val="center"/>
        <w:rPr>
          <w:rFonts w:ascii="Times New Roman" w:hAnsi="Times New Roman" w:cs="Times New Roman"/>
          <w:sz w:val="24"/>
          <w:szCs w:val="24"/>
        </w:rPr>
      </w:pPr>
    </w:p>
    <w:p w:rsidR="007E3AA2" w:rsidRDefault="007E3AA2" w:rsidP="007E3AA2">
      <w:pPr>
        <w:autoSpaceDE w:val="0"/>
        <w:autoSpaceDN w:val="0"/>
        <w:adjustRightInd w:val="0"/>
        <w:spacing w:after="0" w:line="240" w:lineRule="auto"/>
        <w:ind w:left="3240"/>
        <w:jc w:val="center"/>
        <w:rPr>
          <w:rFonts w:ascii="Times New Roman" w:hAnsi="Times New Roman" w:cs="Times New Roman"/>
          <w:sz w:val="24"/>
          <w:szCs w:val="24"/>
        </w:rPr>
      </w:pPr>
    </w:p>
    <w:p w:rsidR="007E3AA2" w:rsidRDefault="007E3AA2" w:rsidP="007E3AA2">
      <w:pPr>
        <w:autoSpaceDE w:val="0"/>
        <w:autoSpaceDN w:val="0"/>
        <w:adjustRightInd w:val="0"/>
        <w:spacing w:after="0" w:line="240" w:lineRule="auto"/>
        <w:ind w:left="3240"/>
        <w:jc w:val="center"/>
        <w:rPr>
          <w:rFonts w:ascii="Times New Roman" w:hAnsi="Times New Roman" w:cs="Times New Roman"/>
          <w:sz w:val="24"/>
          <w:szCs w:val="24"/>
        </w:rPr>
      </w:pPr>
    </w:p>
    <w:p w:rsidR="007E3AA2" w:rsidRDefault="007E3AA2" w:rsidP="007E3AA2">
      <w:pPr>
        <w:autoSpaceDE w:val="0"/>
        <w:autoSpaceDN w:val="0"/>
        <w:adjustRightInd w:val="0"/>
        <w:spacing w:after="0" w:line="240" w:lineRule="auto"/>
        <w:ind w:left="3240"/>
        <w:jc w:val="center"/>
        <w:rPr>
          <w:rFonts w:ascii="Times New Roman" w:hAnsi="Times New Roman" w:cs="Times New Roman"/>
          <w:sz w:val="24"/>
          <w:szCs w:val="24"/>
        </w:rPr>
      </w:pPr>
    </w:p>
    <w:p w:rsidR="007E3AA2" w:rsidRDefault="007E3AA2" w:rsidP="007E3AA2">
      <w:pPr>
        <w:autoSpaceDE w:val="0"/>
        <w:autoSpaceDN w:val="0"/>
        <w:adjustRightInd w:val="0"/>
        <w:spacing w:after="0" w:line="240" w:lineRule="auto"/>
        <w:ind w:left="3240"/>
        <w:jc w:val="center"/>
        <w:rPr>
          <w:rFonts w:ascii="Times New Roman" w:hAnsi="Times New Roman" w:cs="Times New Roman"/>
          <w:sz w:val="24"/>
          <w:szCs w:val="24"/>
        </w:rPr>
      </w:pPr>
    </w:p>
    <w:p w:rsidR="007E3AA2" w:rsidRDefault="007E3AA2" w:rsidP="007E3AA2">
      <w:pPr>
        <w:autoSpaceDE w:val="0"/>
        <w:autoSpaceDN w:val="0"/>
        <w:adjustRightInd w:val="0"/>
        <w:spacing w:after="0" w:line="240" w:lineRule="auto"/>
        <w:ind w:left="3240"/>
        <w:jc w:val="center"/>
        <w:rPr>
          <w:rFonts w:ascii="Times New Roman" w:hAnsi="Times New Roman" w:cs="Times New Roman"/>
          <w:sz w:val="24"/>
          <w:szCs w:val="24"/>
        </w:rPr>
      </w:pPr>
    </w:p>
    <w:p w:rsidR="007E3AA2" w:rsidRDefault="007E3AA2" w:rsidP="007E3AA2">
      <w:pPr>
        <w:autoSpaceDE w:val="0"/>
        <w:autoSpaceDN w:val="0"/>
        <w:adjustRightInd w:val="0"/>
        <w:spacing w:after="0" w:line="240" w:lineRule="auto"/>
        <w:ind w:left="3240"/>
        <w:jc w:val="center"/>
        <w:rPr>
          <w:rFonts w:ascii="Times New Roman" w:hAnsi="Times New Roman" w:cs="Times New Roman"/>
          <w:sz w:val="24"/>
          <w:szCs w:val="24"/>
        </w:rPr>
      </w:pPr>
    </w:p>
    <w:p w:rsidR="007E3AA2" w:rsidRDefault="007E3AA2" w:rsidP="007E3AA2">
      <w:pPr>
        <w:autoSpaceDE w:val="0"/>
        <w:autoSpaceDN w:val="0"/>
        <w:adjustRightInd w:val="0"/>
        <w:spacing w:after="0" w:line="240" w:lineRule="auto"/>
        <w:ind w:left="3240"/>
        <w:jc w:val="center"/>
        <w:rPr>
          <w:rFonts w:ascii="Times New Roman" w:hAnsi="Times New Roman" w:cs="Times New Roman"/>
          <w:sz w:val="24"/>
          <w:szCs w:val="24"/>
        </w:rPr>
      </w:pPr>
    </w:p>
    <w:p w:rsidR="007E3AA2" w:rsidRDefault="007E3AA2" w:rsidP="007E3AA2">
      <w:pPr>
        <w:autoSpaceDE w:val="0"/>
        <w:autoSpaceDN w:val="0"/>
        <w:adjustRightInd w:val="0"/>
        <w:spacing w:after="0" w:line="240" w:lineRule="auto"/>
        <w:ind w:left="3240"/>
        <w:jc w:val="center"/>
        <w:rPr>
          <w:rFonts w:ascii="Times New Roman" w:hAnsi="Times New Roman" w:cs="Times New Roman"/>
          <w:sz w:val="24"/>
          <w:szCs w:val="24"/>
        </w:rPr>
      </w:pPr>
    </w:p>
    <w:p w:rsidR="007E3AA2" w:rsidRDefault="007E3AA2" w:rsidP="007E3AA2">
      <w:pPr>
        <w:autoSpaceDE w:val="0"/>
        <w:autoSpaceDN w:val="0"/>
        <w:adjustRightInd w:val="0"/>
        <w:spacing w:after="0" w:line="240" w:lineRule="auto"/>
        <w:ind w:left="3240"/>
        <w:jc w:val="center"/>
        <w:rPr>
          <w:rFonts w:ascii="Times New Roman" w:hAnsi="Times New Roman" w:cs="Times New Roman"/>
          <w:sz w:val="24"/>
          <w:szCs w:val="24"/>
        </w:rPr>
      </w:pPr>
    </w:p>
    <w:p w:rsidR="007E3AA2" w:rsidRDefault="007E3AA2" w:rsidP="007E3AA2">
      <w:pPr>
        <w:autoSpaceDE w:val="0"/>
        <w:autoSpaceDN w:val="0"/>
        <w:adjustRightInd w:val="0"/>
        <w:spacing w:after="0" w:line="240" w:lineRule="auto"/>
        <w:ind w:left="3240"/>
        <w:jc w:val="center"/>
        <w:rPr>
          <w:rFonts w:ascii="Times New Roman" w:hAnsi="Times New Roman" w:cs="Times New Roman"/>
          <w:sz w:val="24"/>
          <w:szCs w:val="24"/>
        </w:rPr>
      </w:pPr>
    </w:p>
    <w:p w:rsidR="007E3AA2" w:rsidRDefault="007E3AA2" w:rsidP="007E3AA2">
      <w:pPr>
        <w:autoSpaceDE w:val="0"/>
        <w:autoSpaceDN w:val="0"/>
        <w:adjustRightInd w:val="0"/>
        <w:spacing w:after="0" w:line="240" w:lineRule="auto"/>
        <w:ind w:left="3240"/>
        <w:jc w:val="center"/>
        <w:rPr>
          <w:rFonts w:ascii="Times New Roman" w:hAnsi="Times New Roman" w:cs="Times New Roman"/>
          <w:sz w:val="24"/>
          <w:szCs w:val="24"/>
        </w:rPr>
      </w:pPr>
    </w:p>
    <w:p w:rsidR="007E3AA2" w:rsidRPr="007E3AA2" w:rsidRDefault="007E3AA2" w:rsidP="007E3AA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E3AA2">
        <w:rPr>
          <w:rFonts w:ascii="Times New Roman" w:hAnsi="Times New Roman" w:cs="Times New Roman"/>
          <w:b/>
          <w:sz w:val="24"/>
          <w:szCs w:val="24"/>
        </w:rPr>
        <w:lastRenderedPageBreak/>
        <w:t>1. melléklet</w:t>
      </w:r>
      <w:r w:rsidRPr="007E3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AA2" w:rsidRPr="007E3AA2" w:rsidRDefault="007E3AA2" w:rsidP="007E3A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AA2">
        <w:rPr>
          <w:rFonts w:ascii="Times New Roman" w:hAnsi="Times New Roman" w:cs="Times New Roman"/>
          <w:b/>
          <w:sz w:val="24"/>
          <w:szCs w:val="24"/>
          <w:u w:val="single"/>
        </w:rPr>
        <w:t>Kormányzati funkciók:</w:t>
      </w:r>
    </w:p>
    <w:p w:rsidR="007E3AA2" w:rsidRPr="007E3AA2" w:rsidRDefault="007E3AA2" w:rsidP="007E3AA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3AA2" w:rsidRPr="007E3AA2" w:rsidRDefault="007E3AA2" w:rsidP="007E3AA2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7E3AA2">
        <w:rPr>
          <w:rFonts w:ascii="Times New Roman" w:hAnsi="Times New Roman" w:cs="Times New Roman"/>
          <w:sz w:val="24"/>
          <w:szCs w:val="24"/>
        </w:rPr>
        <w:t xml:space="preserve">011130      Önkormányzatok és önkormányzati hivatalok jogalkotó és általános igazgatási tevékenysége  </w:t>
      </w:r>
    </w:p>
    <w:p w:rsidR="007E3AA2" w:rsidRPr="007E3AA2" w:rsidRDefault="007E3AA2" w:rsidP="007E3AA2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7E3AA2">
        <w:rPr>
          <w:rFonts w:ascii="Times New Roman" w:hAnsi="Times New Roman" w:cs="Times New Roman"/>
          <w:sz w:val="24"/>
          <w:szCs w:val="24"/>
        </w:rPr>
        <w:t>013320      Köztemető- fenntartás és működtetés</w:t>
      </w:r>
    </w:p>
    <w:p w:rsidR="007E3AA2" w:rsidRPr="007E3AA2" w:rsidRDefault="007E3AA2" w:rsidP="007E3AA2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7E3AA2">
        <w:rPr>
          <w:rFonts w:ascii="Times New Roman" w:hAnsi="Times New Roman" w:cs="Times New Roman"/>
          <w:sz w:val="24"/>
          <w:szCs w:val="24"/>
        </w:rPr>
        <w:t xml:space="preserve">013350      Az önkormányzati vagyonnal való gazdálkodással kapcsolatos feladatok </w:t>
      </w:r>
    </w:p>
    <w:p w:rsidR="007E3AA2" w:rsidRPr="007E3AA2" w:rsidRDefault="007E3AA2" w:rsidP="007E3AA2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7E3AA2">
        <w:rPr>
          <w:rFonts w:ascii="Times New Roman" w:hAnsi="Times New Roman" w:cs="Times New Roman"/>
          <w:sz w:val="24"/>
          <w:szCs w:val="24"/>
        </w:rPr>
        <w:t xml:space="preserve">041231      Rövid időtartamú közfoglalkoztatás </w:t>
      </w:r>
    </w:p>
    <w:p w:rsidR="007E3AA2" w:rsidRPr="007E3AA2" w:rsidRDefault="007E3AA2" w:rsidP="007E3AA2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7E3AA2">
        <w:rPr>
          <w:rFonts w:ascii="Times New Roman" w:hAnsi="Times New Roman" w:cs="Times New Roman"/>
          <w:sz w:val="24"/>
          <w:szCs w:val="24"/>
        </w:rPr>
        <w:t>041232      Start-munka program- Téli közfoglalkoztatás</w:t>
      </w:r>
    </w:p>
    <w:p w:rsidR="007E3AA2" w:rsidRPr="007E3AA2" w:rsidRDefault="007E3AA2" w:rsidP="007E3AA2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7E3AA2">
        <w:rPr>
          <w:rFonts w:ascii="Times New Roman" w:hAnsi="Times New Roman" w:cs="Times New Roman"/>
          <w:sz w:val="24"/>
          <w:szCs w:val="24"/>
        </w:rPr>
        <w:t xml:space="preserve">041233      Hosszabb időtartamú közfoglalkoztatás </w:t>
      </w:r>
    </w:p>
    <w:p w:rsidR="007E3AA2" w:rsidRPr="007E3AA2" w:rsidRDefault="007E3AA2" w:rsidP="007E3AA2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7E3AA2">
        <w:rPr>
          <w:rFonts w:ascii="Times New Roman" w:hAnsi="Times New Roman" w:cs="Times New Roman"/>
          <w:sz w:val="24"/>
          <w:szCs w:val="24"/>
        </w:rPr>
        <w:t>041236      Országos közfoglalkoztatási program</w:t>
      </w:r>
    </w:p>
    <w:p w:rsidR="007E3AA2" w:rsidRPr="007E3AA2" w:rsidRDefault="007E3AA2" w:rsidP="007E3AA2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7E3AA2">
        <w:rPr>
          <w:rFonts w:ascii="Times New Roman" w:hAnsi="Times New Roman" w:cs="Times New Roman"/>
          <w:sz w:val="24"/>
          <w:szCs w:val="24"/>
        </w:rPr>
        <w:t>045120      Út, autópálya építése</w:t>
      </w:r>
    </w:p>
    <w:p w:rsidR="007E3AA2" w:rsidRPr="007E3AA2" w:rsidRDefault="007E3AA2" w:rsidP="007E3AA2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7E3AA2">
        <w:rPr>
          <w:rFonts w:ascii="Times New Roman" w:hAnsi="Times New Roman" w:cs="Times New Roman"/>
          <w:sz w:val="24"/>
          <w:szCs w:val="24"/>
        </w:rPr>
        <w:t>045160     Közutak, hidak, alagutak üzemeltetése, fenntartása</w:t>
      </w:r>
    </w:p>
    <w:p w:rsidR="007E3AA2" w:rsidRPr="007E3AA2" w:rsidRDefault="007E3AA2" w:rsidP="007E3AA2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7E3AA2">
        <w:rPr>
          <w:rFonts w:ascii="Times New Roman" w:hAnsi="Times New Roman" w:cs="Times New Roman"/>
          <w:sz w:val="24"/>
          <w:szCs w:val="24"/>
        </w:rPr>
        <w:t>046020     Vezetékes műsorelosztás, városi és kábeltelevíziós rendszerek</w:t>
      </w:r>
    </w:p>
    <w:p w:rsidR="007E3AA2" w:rsidRPr="007E3AA2" w:rsidRDefault="007E3AA2" w:rsidP="007E3AA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E3AA2">
        <w:rPr>
          <w:rFonts w:ascii="Times New Roman" w:hAnsi="Times New Roman" w:cs="Times New Roman"/>
          <w:sz w:val="24"/>
          <w:szCs w:val="24"/>
        </w:rPr>
        <w:t xml:space="preserve">051030     Nem veszélyes (települési ) hulladék vegyes ( ömlesztett ) begyűjtése, szállítása, átrakása </w:t>
      </w:r>
    </w:p>
    <w:p w:rsidR="007E3AA2" w:rsidRPr="007E3AA2" w:rsidRDefault="007E3AA2" w:rsidP="007E3AA2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7E3AA2">
        <w:rPr>
          <w:rFonts w:ascii="Times New Roman" w:hAnsi="Times New Roman" w:cs="Times New Roman"/>
          <w:sz w:val="24"/>
          <w:szCs w:val="24"/>
        </w:rPr>
        <w:t>061020      Lakóépület építése</w:t>
      </w:r>
    </w:p>
    <w:p w:rsidR="007E3AA2" w:rsidRPr="007E3AA2" w:rsidRDefault="007E3AA2" w:rsidP="007E3AA2">
      <w:pPr>
        <w:pStyle w:val="NormlWeb"/>
        <w:spacing w:before="120" w:beforeAutospacing="0" w:after="0"/>
        <w:ind w:right="150"/>
        <w:jc w:val="both"/>
      </w:pPr>
      <w:r w:rsidRPr="007E3AA2">
        <w:t>063020     Víztermelés,- kezelés,- ellátás</w:t>
      </w:r>
    </w:p>
    <w:p w:rsidR="007E3AA2" w:rsidRPr="007E3AA2" w:rsidRDefault="007E3AA2" w:rsidP="007E3AA2">
      <w:pPr>
        <w:pStyle w:val="NormlWeb"/>
        <w:spacing w:before="120" w:beforeAutospacing="0" w:after="0"/>
        <w:ind w:right="150"/>
        <w:jc w:val="both"/>
      </w:pPr>
      <w:r w:rsidRPr="007E3AA2">
        <w:t>064010     Közvilágítás</w:t>
      </w:r>
    </w:p>
    <w:p w:rsidR="007E3AA2" w:rsidRPr="007E3AA2" w:rsidRDefault="007E3AA2" w:rsidP="007E3AA2">
      <w:pPr>
        <w:pStyle w:val="NormlWeb"/>
        <w:spacing w:before="120" w:beforeAutospacing="0" w:after="0"/>
        <w:ind w:right="150"/>
        <w:jc w:val="both"/>
      </w:pPr>
      <w:r w:rsidRPr="007E3AA2">
        <w:t>066020     Város-, községgazdálkodási egyéb szolgáltatások</w:t>
      </w:r>
    </w:p>
    <w:p w:rsidR="007E3AA2" w:rsidRPr="007E3AA2" w:rsidRDefault="007E3AA2" w:rsidP="007E3AA2">
      <w:pPr>
        <w:pStyle w:val="NormlWeb"/>
        <w:spacing w:before="120" w:beforeAutospacing="0" w:after="0"/>
        <w:ind w:right="150"/>
        <w:jc w:val="both"/>
      </w:pPr>
      <w:r w:rsidRPr="007E3AA2">
        <w:t>072111     Háziorvosi alapellátás</w:t>
      </w:r>
    </w:p>
    <w:p w:rsidR="007E3AA2" w:rsidRPr="007E3AA2" w:rsidRDefault="007E3AA2" w:rsidP="007E3AA2">
      <w:pPr>
        <w:pStyle w:val="NormlWeb"/>
        <w:spacing w:before="120" w:beforeAutospacing="0" w:after="0"/>
        <w:ind w:right="150"/>
        <w:jc w:val="both"/>
      </w:pPr>
      <w:r w:rsidRPr="007E3AA2">
        <w:t>072311     Fogorvosi alapellátás</w:t>
      </w:r>
    </w:p>
    <w:p w:rsidR="007E3AA2" w:rsidRPr="007E3AA2" w:rsidRDefault="007E3AA2" w:rsidP="007E3AA2">
      <w:pPr>
        <w:pStyle w:val="NormlWeb"/>
        <w:spacing w:before="120" w:beforeAutospacing="0" w:after="0"/>
        <w:ind w:right="150"/>
        <w:jc w:val="both"/>
      </w:pPr>
      <w:r w:rsidRPr="007E3AA2">
        <w:t>081030     Sportlétesítmények, edzőtáborok működtetése és fejlesztése</w:t>
      </w:r>
    </w:p>
    <w:p w:rsidR="007E3AA2" w:rsidRPr="007E3AA2" w:rsidRDefault="007E3AA2" w:rsidP="007E3AA2">
      <w:pPr>
        <w:pStyle w:val="NormlWeb"/>
        <w:spacing w:before="120" w:beforeAutospacing="0" w:after="0"/>
        <w:ind w:right="150"/>
        <w:jc w:val="both"/>
      </w:pPr>
      <w:r w:rsidRPr="007E3AA2">
        <w:t xml:space="preserve">081071     Üdülői szálláshely –szolgáltatás és étkeztetés </w:t>
      </w:r>
    </w:p>
    <w:p w:rsidR="007E3AA2" w:rsidRPr="007E3AA2" w:rsidRDefault="007E3AA2" w:rsidP="007E3AA2">
      <w:pPr>
        <w:pStyle w:val="NormlWeb"/>
        <w:spacing w:before="120" w:beforeAutospacing="0" w:after="0"/>
        <w:ind w:right="150"/>
        <w:jc w:val="both"/>
      </w:pPr>
      <w:r w:rsidRPr="007E3AA2">
        <w:t>082044     Könyvtári szolgáltatások</w:t>
      </w:r>
    </w:p>
    <w:p w:rsidR="007E3AA2" w:rsidRPr="007E3AA2" w:rsidRDefault="007E3AA2" w:rsidP="007E3AA2">
      <w:pPr>
        <w:pStyle w:val="NormlWeb"/>
        <w:spacing w:before="120" w:beforeAutospacing="0" w:after="0"/>
        <w:ind w:right="150"/>
        <w:jc w:val="both"/>
      </w:pPr>
      <w:r w:rsidRPr="007E3AA2">
        <w:t>082091     Közművelődés- közösségi és társadalmi részvétel fejlesztése</w:t>
      </w:r>
    </w:p>
    <w:p w:rsidR="007E3AA2" w:rsidRPr="007E3AA2" w:rsidRDefault="007E3AA2" w:rsidP="007E3AA2">
      <w:pPr>
        <w:pStyle w:val="NormlWeb"/>
        <w:spacing w:before="120" w:beforeAutospacing="0" w:after="0"/>
        <w:ind w:right="150"/>
        <w:jc w:val="both"/>
      </w:pPr>
      <w:r w:rsidRPr="007E3AA2">
        <w:t>082092     Közművelődés- hagyományos közösségi kulturális értékek gondozása</w:t>
      </w:r>
    </w:p>
    <w:p w:rsidR="007E3AA2" w:rsidRPr="007E3AA2" w:rsidRDefault="007E3AA2" w:rsidP="007E3AA2">
      <w:pPr>
        <w:pStyle w:val="NormlWeb"/>
        <w:spacing w:before="120" w:beforeAutospacing="0" w:after="0"/>
        <w:ind w:right="150"/>
        <w:jc w:val="both"/>
      </w:pPr>
      <w:r w:rsidRPr="007E3AA2">
        <w:t>091220    Köznevelési intézmény 1-4. évfolyamán tanulók nevelésével, oktatásával összefüggő működtetési feladatok</w:t>
      </w:r>
    </w:p>
    <w:p w:rsidR="007E3AA2" w:rsidRPr="007E3AA2" w:rsidRDefault="007E3AA2" w:rsidP="007E3AA2">
      <w:pPr>
        <w:pStyle w:val="NormlWeb"/>
        <w:spacing w:before="120" w:beforeAutospacing="0" w:after="0"/>
        <w:ind w:right="150"/>
        <w:jc w:val="both"/>
      </w:pPr>
      <w:r w:rsidRPr="007E3AA2">
        <w:t xml:space="preserve">106010     Lakóingatlan szociális célú bérbeadása, üzemeltetése </w:t>
      </w:r>
    </w:p>
    <w:p w:rsidR="007E3AA2" w:rsidRPr="007E3AA2" w:rsidRDefault="007E3AA2" w:rsidP="007E3AA2">
      <w:pPr>
        <w:pStyle w:val="NormlWeb"/>
        <w:spacing w:before="120" w:beforeAutospacing="0" w:after="0"/>
        <w:ind w:right="150"/>
        <w:jc w:val="both"/>
      </w:pPr>
      <w:r w:rsidRPr="007E3AA2">
        <w:t>104037     intézményen kívüli gyermekétkeztetés</w:t>
      </w:r>
    </w:p>
    <w:p w:rsidR="007E3AA2" w:rsidRPr="007E3AA2" w:rsidRDefault="007E3AA2" w:rsidP="007E3AA2">
      <w:pPr>
        <w:pStyle w:val="NormlWeb"/>
        <w:spacing w:before="120" w:beforeAutospacing="0" w:after="0"/>
        <w:ind w:right="147"/>
        <w:jc w:val="both"/>
      </w:pPr>
      <w:r w:rsidRPr="007E3AA2">
        <w:t>107051     Szociális étkeztetés</w:t>
      </w:r>
    </w:p>
    <w:p w:rsidR="007E3AA2" w:rsidRPr="007E3AA2" w:rsidRDefault="007E3AA2" w:rsidP="007E3AA2">
      <w:pPr>
        <w:pStyle w:val="NormlWeb"/>
        <w:spacing w:before="120" w:beforeAutospacing="0" w:after="0"/>
        <w:ind w:right="147"/>
        <w:jc w:val="both"/>
      </w:pPr>
      <w:r w:rsidRPr="007E3AA2">
        <w:t>107052     Házi segítségnyújtás</w:t>
      </w:r>
    </w:p>
    <w:p w:rsidR="007E3AA2" w:rsidRPr="007E3AA2" w:rsidRDefault="007E3AA2" w:rsidP="007E3AA2">
      <w:pPr>
        <w:pStyle w:val="NormlWeb"/>
        <w:spacing w:before="120" w:beforeAutospacing="0" w:after="0"/>
        <w:ind w:right="147"/>
        <w:jc w:val="both"/>
      </w:pPr>
      <w:bookmarkStart w:id="1" w:name="_GoBack"/>
      <w:r w:rsidRPr="007E3AA2">
        <w:rPr>
          <w:color w:val="000000" w:themeColor="text1"/>
        </w:rPr>
        <w:t>107055 Falugondnoki, tanyagondnoki szolgáltatás</w:t>
      </w:r>
      <w:bookmarkEnd w:id="1"/>
    </w:p>
    <w:sectPr w:rsidR="007E3AA2" w:rsidRPr="007E3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AA2" w:rsidRDefault="007E3AA2" w:rsidP="007E3AA2">
      <w:pPr>
        <w:spacing w:after="0" w:line="240" w:lineRule="auto"/>
      </w:pPr>
      <w:r>
        <w:separator/>
      </w:r>
    </w:p>
  </w:endnote>
  <w:endnote w:type="continuationSeparator" w:id="0">
    <w:p w:rsidR="007E3AA2" w:rsidRDefault="007E3AA2" w:rsidP="007E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AA2" w:rsidRDefault="007E3AA2" w:rsidP="007E3AA2">
      <w:pPr>
        <w:spacing w:after="0" w:line="240" w:lineRule="auto"/>
      </w:pPr>
      <w:r>
        <w:separator/>
      </w:r>
    </w:p>
  </w:footnote>
  <w:footnote w:type="continuationSeparator" w:id="0">
    <w:p w:rsidR="007E3AA2" w:rsidRDefault="007E3AA2" w:rsidP="007E3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A2"/>
    <w:rsid w:val="00536362"/>
    <w:rsid w:val="00691598"/>
    <w:rsid w:val="007E3AA2"/>
    <w:rsid w:val="00B8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252A7"/>
  <w15:chartTrackingRefBased/>
  <w15:docId w15:val="{6CEACBFE-089C-4B47-A247-B8E9BF2E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E3A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2020-11-10T10:51:00Z</dcterms:created>
  <dcterms:modified xsi:type="dcterms:W3CDTF">2020-11-10T11:07:00Z</dcterms:modified>
</cp:coreProperties>
</file>