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2E" w:rsidRPr="004643E9" w:rsidRDefault="00CD5E2E" w:rsidP="00CD5E2E">
      <w:pPr>
        <w:autoSpaceDE w:val="0"/>
        <w:autoSpaceDN w:val="0"/>
        <w:adjustRightInd w:val="0"/>
        <w:jc w:val="center"/>
        <w:outlineLvl w:val="6"/>
        <w:rPr>
          <w:b/>
          <w:bCs/>
        </w:rPr>
      </w:pPr>
      <w:r>
        <w:rPr>
          <w:b/>
          <w:bCs/>
        </w:rPr>
        <w:t>Bátaapáti</w:t>
      </w:r>
      <w:r w:rsidRPr="004643E9">
        <w:rPr>
          <w:b/>
          <w:bCs/>
        </w:rPr>
        <w:t xml:space="preserve"> Község Önkormányzat </w:t>
      </w:r>
    </w:p>
    <w:p w:rsidR="00CD5E2E" w:rsidRPr="004643E9" w:rsidRDefault="00A251C7" w:rsidP="00CD5E2E">
      <w:pPr>
        <w:autoSpaceDE w:val="0"/>
        <w:autoSpaceDN w:val="0"/>
        <w:adjustRightInd w:val="0"/>
        <w:jc w:val="center"/>
        <w:outlineLvl w:val="6"/>
        <w:rPr>
          <w:b/>
        </w:rPr>
      </w:pPr>
      <w:r>
        <w:rPr>
          <w:b/>
        </w:rPr>
        <w:t>1/2021. (I.4</w:t>
      </w:r>
      <w:r w:rsidR="00CD5E2E">
        <w:rPr>
          <w:b/>
        </w:rPr>
        <w:t>.</w:t>
      </w:r>
      <w:r w:rsidR="00CD5E2E" w:rsidRPr="004643E9">
        <w:rPr>
          <w:b/>
        </w:rPr>
        <w:t xml:space="preserve">) önkormányzati rendelete </w:t>
      </w:r>
    </w:p>
    <w:p w:rsidR="00CD5E2E" w:rsidRDefault="00CD5E2E" w:rsidP="00CD5E2E">
      <w:pPr>
        <w:jc w:val="center"/>
        <w:rPr>
          <w:b/>
        </w:rPr>
      </w:pPr>
      <w:r>
        <w:rPr>
          <w:b/>
        </w:rPr>
        <w:t>Bátaapáti</w:t>
      </w:r>
      <w:r w:rsidRPr="004643E9">
        <w:rPr>
          <w:b/>
        </w:rPr>
        <w:t xml:space="preserve"> Község Önkormányzat Képviselő-testületének</w:t>
      </w:r>
      <w:r>
        <w:rPr>
          <w:b/>
        </w:rPr>
        <w:t xml:space="preserve"> </w:t>
      </w:r>
    </w:p>
    <w:p w:rsidR="00CD5E2E" w:rsidRDefault="00A251C7" w:rsidP="00CD5E2E">
      <w:pPr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első lakáshoz jutás támogatásának helyi szabályozásáról szóló 11/2019</w:t>
      </w:r>
      <w:r w:rsidR="00CD5E2E" w:rsidRPr="00B71DBF">
        <w:rPr>
          <w:b/>
        </w:rPr>
        <w:t>. (</w:t>
      </w:r>
      <w:r>
        <w:rPr>
          <w:b/>
        </w:rPr>
        <w:t>VII.30</w:t>
      </w:r>
      <w:r w:rsidR="00CD5E2E" w:rsidRPr="00B71DBF">
        <w:rPr>
          <w:b/>
        </w:rPr>
        <w:t>.)</w:t>
      </w:r>
      <w:r w:rsidR="00CD5E2E" w:rsidRPr="000E26E5">
        <w:t xml:space="preserve"> </w:t>
      </w:r>
      <w:r w:rsidR="00CD5E2E" w:rsidRPr="004643E9">
        <w:rPr>
          <w:b/>
        </w:rPr>
        <w:t>önkormányzati rendeletének módosításáról</w:t>
      </w:r>
    </w:p>
    <w:p w:rsidR="00CD5E2E" w:rsidRPr="0014483E" w:rsidRDefault="00CD5E2E" w:rsidP="00CD5E2E">
      <w:pPr>
        <w:jc w:val="center"/>
        <w:rPr>
          <w:b/>
        </w:rPr>
      </w:pPr>
    </w:p>
    <w:p w:rsidR="00CD5E2E" w:rsidRPr="008109AF" w:rsidRDefault="00CD5E2E" w:rsidP="00CD5E2E">
      <w:pPr>
        <w:jc w:val="both"/>
      </w:pPr>
      <w:r>
        <w:t>Bátaapáti Község Önkormányzata</w:t>
      </w:r>
      <w:r w:rsidRPr="008109AF">
        <w:t xml:space="preserve"> Képviselő-testületének - a katasztrófavédelemről és a hozzá kapcsolódó egyes törvények módosításáról szóló 2011. évi CXXVIII. törvény 46. § (4) bekezdése szerinti - hatáskörében eljáró </w:t>
      </w:r>
      <w:r>
        <w:t>Bátaapáti község</w:t>
      </w:r>
      <w:r w:rsidRPr="008109AF">
        <w:t xml:space="preserve"> polgármestere a veszélyhelyzet kihirdetéséről szóló 478/2020. (XI. 3.) Korm. rendelette</w:t>
      </w:r>
      <w:r>
        <w:t xml:space="preserve">l kihirdetett veszélyhelyzetben </w:t>
      </w:r>
      <w:r w:rsidR="00A251C7" w:rsidRPr="00D90319">
        <w:rPr>
          <w:rFonts w:eastAsia="Times New Roman"/>
        </w:rPr>
        <w:t>a lakások és helyiségek bérletére, valamint az elidegenítésükre vonatkozó egyes szabályokról szóló 1993. évi LXXVIII. törvény 62.§ (3) bekezdésében kapott felhatalmazás alapján a Magyarország helyi önkormányzatairól szóló 2011. évi CLXXXIX. törvény 13.§ (1) bekezdés 9. pontjában maghatározott feladatkörében eljárva a következőket rendeli el</w:t>
      </w:r>
      <w:r w:rsidR="00A251C7">
        <w:rPr>
          <w:rFonts w:eastAsia="Times New Roman"/>
        </w:rPr>
        <w:t>:</w:t>
      </w:r>
    </w:p>
    <w:p w:rsidR="00CD5E2E" w:rsidRPr="008109AF" w:rsidRDefault="00CD5E2E" w:rsidP="00CD5E2E"/>
    <w:p w:rsidR="00CD5E2E" w:rsidRDefault="00CD5E2E" w:rsidP="00CD5E2E">
      <w:pPr>
        <w:jc w:val="both"/>
      </w:pPr>
      <w:r w:rsidRPr="008109AF">
        <w:rPr>
          <w:b/>
        </w:rPr>
        <w:t>1. §</w:t>
      </w:r>
      <w:r w:rsidRPr="008109AF">
        <w:t xml:space="preserve"> </w:t>
      </w:r>
      <w:r>
        <w:t>Bátaapáti Község</w:t>
      </w:r>
      <w:r w:rsidRPr="008109AF">
        <w:t xml:space="preserve"> Önko</w:t>
      </w:r>
      <w:r>
        <w:t xml:space="preserve">rmányzata </w:t>
      </w:r>
      <w:r w:rsidR="00864B9B" w:rsidRPr="00864B9B">
        <w:t>az első lakáshoz jutás támogatásának helyi szabályozásáról</w:t>
      </w:r>
      <w:r w:rsidR="00864B9B">
        <w:rPr>
          <w:b/>
        </w:rPr>
        <w:t xml:space="preserve"> </w:t>
      </w:r>
      <w:r w:rsidR="00864B9B">
        <w:t>szóló 11/2019</w:t>
      </w:r>
      <w:r>
        <w:t>. (</w:t>
      </w:r>
      <w:r w:rsidR="00864B9B">
        <w:t xml:space="preserve">VII.30.) önkormányzati rendelete </w:t>
      </w:r>
      <w:r w:rsidR="00A73076">
        <w:t xml:space="preserve">(továbbiakban: Rendelet) </w:t>
      </w:r>
      <w:r w:rsidR="00864B9B">
        <w:t>4. § (1</w:t>
      </w:r>
      <w:r>
        <w:t xml:space="preserve">) bekezdése </w:t>
      </w:r>
      <w:r w:rsidRPr="008109AF">
        <w:t>helyébe a következő rendelkezés lép:</w:t>
      </w:r>
    </w:p>
    <w:p w:rsidR="00CD5E2E" w:rsidRPr="008109AF" w:rsidRDefault="00CD5E2E" w:rsidP="00CD5E2E">
      <w:pPr>
        <w:jc w:val="both"/>
      </w:pPr>
    </w:p>
    <w:p w:rsidR="00864B9B" w:rsidRPr="00864B9B" w:rsidRDefault="00864B9B" w:rsidP="00864B9B">
      <w:pPr>
        <w:jc w:val="both"/>
        <w:rPr>
          <w:rFonts w:eastAsia="Times New Roman"/>
          <w:i/>
        </w:rPr>
      </w:pPr>
      <w:r w:rsidRPr="00864B9B">
        <w:rPr>
          <w:rFonts w:eastAsia="Times New Roman"/>
          <w:i/>
        </w:rPr>
        <w:t>„</w:t>
      </w:r>
      <w:r w:rsidRPr="00864B9B">
        <w:rPr>
          <w:rFonts w:eastAsia="Times New Roman"/>
          <w:b/>
          <w:i/>
        </w:rPr>
        <w:t>4. §</w:t>
      </w:r>
      <w:r w:rsidRPr="00864B9B">
        <w:rPr>
          <w:rFonts w:eastAsia="Times New Roman"/>
          <w:i/>
        </w:rPr>
        <w:t xml:space="preserve"> (1) Támogatásban részesíthetők azok </w:t>
      </w:r>
      <w:r>
        <w:rPr>
          <w:rFonts w:eastAsia="Times New Roman"/>
          <w:i/>
        </w:rPr>
        <w:t xml:space="preserve">a </w:t>
      </w:r>
      <w:r w:rsidRPr="00864B9B">
        <w:rPr>
          <w:rFonts w:eastAsia="Times New Roman"/>
          <w:i/>
        </w:rPr>
        <w:t>személyek</w:t>
      </w:r>
      <w:r>
        <w:rPr>
          <w:rFonts w:eastAsia="Times New Roman"/>
          <w:i/>
        </w:rPr>
        <w:t xml:space="preserve"> akik</w:t>
      </w:r>
      <w:r w:rsidRPr="00864B9B">
        <w:rPr>
          <w:rFonts w:eastAsia="Times New Roman"/>
          <w:i/>
        </w:rPr>
        <w:t>:</w:t>
      </w:r>
    </w:p>
    <w:p w:rsidR="00864B9B" w:rsidRPr="00864B9B" w:rsidRDefault="00864B9B" w:rsidP="00864B9B">
      <w:pPr>
        <w:widowControl/>
        <w:numPr>
          <w:ilvl w:val="0"/>
          <w:numId w:val="1"/>
        </w:numPr>
        <w:suppressAutoHyphens w:val="0"/>
        <w:ind w:right="-108"/>
        <w:contextualSpacing/>
        <w:jc w:val="both"/>
        <w:rPr>
          <w:rFonts w:eastAsia="Times New Roman"/>
          <w:i/>
        </w:rPr>
      </w:pPr>
      <w:r w:rsidRPr="00864B9B">
        <w:rPr>
          <w:rFonts w:eastAsia="Times New Roman"/>
          <w:i/>
        </w:rPr>
        <w:t>Bátaapáti községben állandó bejelentett lakóhellyel rendelkezik</w:t>
      </w:r>
    </w:p>
    <w:p w:rsidR="00864B9B" w:rsidRPr="00864B9B" w:rsidRDefault="00864B9B" w:rsidP="00864B9B">
      <w:pPr>
        <w:widowControl/>
        <w:numPr>
          <w:ilvl w:val="0"/>
          <w:numId w:val="1"/>
        </w:numPr>
        <w:suppressAutoHyphens w:val="0"/>
        <w:ind w:right="-108"/>
        <w:contextualSpacing/>
        <w:jc w:val="both"/>
        <w:rPr>
          <w:rFonts w:eastAsia="Times New Roman"/>
          <w:i/>
        </w:rPr>
      </w:pPr>
      <w:r w:rsidRPr="00864B9B">
        <w:rPr>
          <w:rFonts w:eastAsia="Times New Roman"/>
          <w:i/>
        </w:rPr>
        <w:t>A településen épít, vagy vásárol lakóházat életvitelszerű itt tartózkodás végett,</w:t>
      </w:r>
    </w:p>
    <w:p w:rsidR="00864B9B" w:rsidRPr="00864B9B" w:rsidRDefault="00864B9B" w:rsidP="00864B9B">
      <w:pPr>
        <w:widowControl/>
        <w:numPr>
          <w:ilvl w:val="0"/>
          <w:numId w:val="1"/>
        </w:numPr>
        <w:suppressAutoHyphens w:val="0"/>
        <w:ind w:right="-108"/>
        <w:contextualSpacing/>
        <w:jc w:val="both"/>
        <w:rPr>
          <w:rFonts w:eastAsia="Times New Roman"/>
          <w:i/>
        </w:rPr>
      </w:pPr>
      <w:r w:rsidRPr="00864B9B">
        <w:rPr>
          <w:rFonts w:eastAsia="Times New Roman"/>
          <w:i/>
        </w:rPr>
        <w:t>A településen lakáshoz jutási támogatásban még egyik tagja sem részesült, és</w:t>
      </w:r>
    </w:p>
    <w:p w:rsidR="00864B9B" w:rsidRPr="00864B9B" w:rsidRDefault="00864B9B" w:rsidP="00864B9B">
      <w:pPr>
        <w:widowControl/>
        <w:numPr>
          <w:ilvl w:val="0"/>
          <w:numId w:val="1"/>
        </w:numPr>
        <w:suppressAutoHyphens w:val="0"/>
        <w:ind w:right="-108"/>
        <w:contextualSpacing/>
        <w:jc w:val="both"/>
        <w:rPr>
          <w:rFonts w:eastAsia="Times New Roman"/>
          <w:i/>
        </w:rPr>
      </w:pPr>
      <w:r w:rsidRPr="00864B9B">
        <w:rPr>
          <w:rFonts w:eastAsia="Times New Roman"/>
          <w:i/>
        </w:rPr>
        <w:t xml:space="preserve">Vállalja, hogy a támogatással megszerzett ingatlant 10 éven belül nem idegeníti el, </w:t>
      </w:r>
    </w:p>
    <w:p w:rsidR="00864B9B" w:rsidRDefault="00864B9B" w:rsidP="00864B9B">
      <w:pPr>
        <w:ind w:right="-108" w:firstLine="708"/>
        <w:jc w:val="both"/>
        <w:rPr>
          <w:rFonts w:eastAsia="Times New Roman"/>
          <w:i/>
        </w:rPr>
      </w:pPr>
      <w:proofErr w:type="gramStart"/>
      <w:r w:rsidRPr="00864B9B">
        <w:rPr>
          <w:rFonts w:eastAsia="Times New Roman"/>
          <w:i/>
        </w:rPr>
        <w:t>ha</w:t>
      </w:r>
      <w:proofErr w:type="gramEnd"/>
      <w:r w:rsidRPr="00864B9B">
        <w:rPr>
          <w:rFonts w:eastAsia="Times New Roman"/>
          <w:i/>
        </w:rPr>
        <w:t xml:space="preserve"> igen, úgy a támogatást visszafizeti az önkormányzat részére.”</w:t>
      </w:r>
    </w:p>
    <w:p w:rsidR="00A73076" w:rsidRDefault="00A73076" w:rsidP="00A73076">
      <w:pPr>
        <w:ind w:right="-108"/>
        <w:jc w:val="both"/>
        <w:rPr>
          <w:rFonts w:eastAsia="Times New Roman"/>
          <w:i/>
        </w:rPr>
      </w:pPr>
    </w:p>
    <w:p w:rsidR="00A73076" w:rsidRDefault="00A73076" w:rsidP="00A73076">
      <w:pPr>
        <w:ind w:right="-108"/>
        <w:jc w:val="both"/>
        <w:rPr>
          <w:rFonts w:eastAsia="Times New Roman"/>
        </w:rPr>
      </w:pPr>
      <w:r w:rsidRPr="00A73076">
        <w:rPr>
          <w:rFonts w:eastAsia="Times New Roman"/>
          <w:b/>
        </w:rPr>
        <w:t>2. §</w:t>
      </w:r>
      <w:r>
        <w:rPr>
          <w:rFonts w:eastAsia="Times New Roman"/>
        </w:rPr>
        <w:t xml:space="preserve"> A Rendelet 4. § (3) bekezdése hatályát veszti.</w:t>
      </w:r>
    </w:p>
    <w:p w:rsidR="00A73076" w:rsidRDefault="00A73076" w:rsidP="00A73076">
      <w:pPr>
        <w:ind w:right="-108"/>
        <w:jc w:val="both"/>
        <w:rPr>
          <w:rFonts w:eastAsia="Times New Roman"/>
        </w:rPr>
      </w:pPr>
    </w:p>
    <w:p w:rsidR="00A73076" w:rsidRDefault="00A73076" w:rsidP="00A73076">
      <w:pPr>
        <w:ind w:right="-108"/>
        <w:jc w:val="both"/>
        <w:rPr>
          <w:rFonts w:eastAsia="Times New Roman"/>
        </w:rPr>
      </w:pPr>
      <w:r w:rsidRPr="00A73076">
        <w:rPr>
          <w:rFonts w:eastAsia="Times New Roman"/>
          <w:b/>
        </w:rPr>
        <w:t>3. §</w:t>
      </w:r>
      <w:r>
        <w:rPr>
          <w:rFonts w:eastAsia="Times New Roman"/>
        </w:rPr>
        <w:t xml:space="preserve"> A Rendelet 5. §</w:t>
      </w:r>
      <w:proofErr w:type="spellStart"/>
      <w:r>
        <w:rPr>
          <w:rFonts w:eastAsia="Times New Roman"/>
        </w:rPr>
        <w:t>-</w:t>
      </w:r>
      <w:proofErr w:type="gramStart"/>
      <w:r>
        <w:rPr>
          <w:rFonts w:eastAsia="Times New Roman"/>
        </w:rPr>
        <w:t>a</w:t>
      </w:r>
      <w:proofErr w:type="spellEnd"/>
      <w:proofErr w:type="gramEnd"/>
      <w:r>
        <w:rPr>
          <w:rFonts w:eastAsia="Times New Roman"/>
        </w:rPr>
        <w:t xml:space="preserve"> a következő d.) ponttal egészül ki:</w:t>
      </w:r>
    </w:p>
    <w:p w:rsidR="00A73076" w:rsidRDefault="00A73076" w:rsidP="00A73076">
      <w:pPr>
        <w:ind w:right="-108"/>
        <w:jc w:val="both"/>
        <w:rPr>
          <w:rFonts w:eastAsia="Times New Roman"/>
        </w:rPr>
      </w:pPr>
    </w:p>
    <w:p w:rsidR="00A73076" w:rsidRDefault="00A73076" w:rsidP="00A73076">
      <w:pPr>
        <w:ind w:right="-108"/>
        <w:jc w:val="both"/>
        <w:rPr>
          <w:rFonts w:eastAsia="Times New Roman"/>
          <w:i/>
        </w:rPr>
      </w:pPr>
      <w:r w:rsidRPr="00A73076">
        <w:rPr>
          <w:rFonts w:eastAsia="Times New Roman"/>
          <w:i/>
        </w:rPr>
        <w:t xml:space="preserve">„d.) Bátaapátiban ingatlannal </w:t>
      </w:r>
      <w:r>
        <w:rPr>
          <w:rFonts w:eastAsia="Times New Roman"/>
          <w:i/>
        </w:rPr>
        <w:t xml:space="preserve">már </w:t>
      </w:r>
      <w:r w:rsidRPr="00A73076">
        <w:rPr>
          <w:rFonts w:eastAsia="Times New Roman"/>
          <w:i/>
        </w:rPr>
        <w:t>rendelkezett.”</w:t>
      </w:r>
    </w:p>
    <w:p w:rsidR="00A73076" w:rsidRDefault="00A73076" w:rsidP="00A73076">
      <w:pPr>
        <w:ind w:right="-108"/>
        <w:jc w:val="both"/>
        <w:rPr>
          <w:rFonts w:eastAsia="Times New Roman"/>
          <w:i/>
        </w:rPr>
      </w:pPr>
    </w:p>
    <w:p w:rsidR="00A73076" w:rsidRDefault="00A73076" w:rsidP="00A73076">
      <w:pPr>
        <w:ind w:right="-108"/>
        <w:jc w:val="both"/>
        <w:rPr>
          <w:rFonts w:eastAsia="Times New Roman"/>
        </w:rPr>
      </w:pPr>
      <w:r w:rsidRPr="00A73076">
        <w:rPr>
          <w:rFonts w:eastAsia="Times New Roman"/>
          <w:b/>
        </w:rPr>
        <w:t xml:space="preserve">4.§ </w:t>
      </w:r>
      <w:r>
        <w:rPr>
          <w:rFonts w:eastAsia="Times New Roman"/>
        </w:rPr>
        <w:t>A Rendelet 7. § (1) bekezdése helyébe a következő rendelkezés lép:</w:t>
      </w:r>
    </w:p>
    <w:p w:rsidR="00A73076" w:rsidRDefault="00A73076" w:rsidP="00A73076">
      <w:pPr>
        <w:ind w:right="-108"/>
        <w:jc w:val="both"/>
        <w:rPr>
          <w:rFonts w:eastAsia="Times New Roman"/>
        </w:rPr>
      </w:pPr>
    </w:p>
    <w:p w:rsidR="00A73076" w:rsidRPr="00A73076" w:rsidRDefault="00A73076" w:rsidP="00A73076">
      <w:pPr>
        <w:jc w:val="both"/>
        <w:rPr>
          <w:rFonts w:eastAsia="Times New Roman"/>
          <w:i/>
        </w:rPr>
      </w:pPr>
      <w:r w:rsidRPr="00A73076">
        <w:rPr>
          <w:rFonts w:eastAsia="Times New Roman"/>
          <w:i/>
        </w:rPr>
        <w:t xml:space="preserve">„7.§ </w:t>
      </w:r>
      <w:r w:rsidRPr="00A73076">
        <w:rPr>
          <w:rFonts w:eastAsia="Times New Roman"/>
          <w:i/>
        </w:rPr>
        <w:t xml:space="preserve">(1) A támogatás iránti kérelmet (1. melléklet) a </w:t>
      </w:r>
      <w:r>
        <w:rPr>
          <w:rFonts w:eastAsia="Times New Roman"/>
          <w:i/>
        </w:rPr>
        <w:t>Bonyhádi Közös Önkormányzati Hivatal Bátaapáti Kirendeltségén</w:t>
      </w:r>
      <w:r w:rsidRPr="00A73076">
        <w:rPr>
          <w:rFonts w:eastAsia="Times New Roman"/>
          <w:i/>
        </w:rPr>
        <w:t>, formanyomtatványon, az előírt mellékletekkel együtt lehet benyújtani:</w:t>
      </w:r>
    </w:p>
    <w:p w:rsidR="00A73076" w:rsidRPr="00A73076" w:rsidRDefault="00A73076" w:rsidP="00A73076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i/>
        </w:rPr>
      </w:pPr>
      <w:r w:rsidRPr="00A73076">
        <w:rPr>
          <w:rFonts w:eastAsia="Times New Roman"/>
          <w:i/>
        </w:rPr>
        <w:t xml:space="preserve">vásárlás esetén az adásvételi szerződés megkötését követő </w:t>
      </w:r>
      <w:r>
        <w:rPr>
          <w:rFonts w:eastAsia="Times New Roman"/>
          <w:i/>
        </w:rPr>
        <w:t>egy</w:t>
      </w:r>
      <w:r w:rsidRPr="00A73076">
        <w:rPr>
          <w:rFonts w:eastAsia="Times New Roman"/>
          <w:i/>
        </w:rPr>
        <w:t xml:space="preserve"> éven belül,</w:t>
      </w:r>
    </w:p>
    <w:p w:rsidR="00A73076" w:rsidRPr="00A73076" w:rsidRDefault="00A73076" w:rsidP="00A73076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i/>
        </w:rPr>
      </w:pPr>
      <w:r w:rsidRPr="00A73076">
        <w:rPr>
          <w:rFonts w:eastAsia="Times New Roman"/>
          <w:i/>
        </w:rPr>
        <w:t xml:space="preserve">építés esetén a jogerős használatba vételi engedély keltétől számított </w:t>
      </w:r>
      <w:r>
        <w:rPr>
          <w:rFonts w:eastAsia="Times New Roman"/>
          <w:i/>
        </w:rPr>
        <w:t>egy</w:t>
      </w:r>
      <w:r w:rsidRPr="00A73076">
        <w:rPr>
          <w:rFonts w:eastAsia="Times New Roman"/>
          <w:i/>
        </w:rPr>
        <w:t xml:space="preserve"> éven belül.</w:t>
      </w:r>
      <w:r w:rsidRPr="00A73076">
        <w:rPr>
          <w:rFonts w:eastAsia="Times New Roman"/>
          <w:i/>
        </w:rPr>
        <w:t>”</w:t>
      </w:r>
    </w:p>
    <w:p w:rsidR="00A73076" w:rsidRPr="00A73076" w:rsidRDefault="00A73076" w:rsidP="00A73076">
      <w:pPr>
        <w:ind w:right="-108"/>
        <w:jc w:val="both"/>
        <w:rPr>
          <w:rFonts w:eastAsia="Times New Roman"/>
        </w:rPr>
      </w:pPr>
    </w:p>
    <w:p w:rsidR="00A73076" w:rsidRDefault="0023609A" w:rsidP="00A73076">
      <w:pPr>
        <w:ind w:right="-108"/>
        <w:jc w:val="both"/>
        <w:rPr>
          <w:rFonts w:eastAsia="Times New Roman"/>
        </w:rPr>
      </w:pPr>
      <w:r w:rsidRPr="0023609A">
        <w:rPr>
          <w:rFonts w:eastAsia="Times New Roman"/>
          <w:b/>
        </w:rPr>
        <w:t>5.§</w:t>
      </w:r>
      <w:r>
        <w:rPr>
          <w:rFonts w:eastAsia="Times New Roman"/>
        </w:rPr>
        <w:t xml:space="preserve"> A Rendelet 2. melléklete helyébe jelen rendelet 1. melléklete lép.</w:t>
      </w:r>
    </w:p>
    <w:p w:rsidR="00A73076" w:rsidRPr="00A73076" w:rsidRDefault="00A73076" w:rsidP="00A73076">
      <w:pPr>
        <w:ind w:right="-108"/>
        <w:jc w:val="both"/>
        <w:rPr>
          <w:rFonts w:eastAsia="Times New Roman"/>
        </w:rPr>
      </w:pPr>
    </w:p>
    <w:p w:rsidR="00CD5E2E" w:rsidRPr="008109AF" w:rsidRDefault="00CD5E2E" w:rsidP="00CD5E2E">
      <w:pPr>
        <w:ind w:left="705" w:hanging="705"/>
        <w:jc w:val="both"/>
        <w:rPr>
          <w:i/>
        </w:rPr>
      </w:pPr>
    </w:p>
    <w:p w:rsidR="00CD5E2E" w:rsidRPr="0023609A" w:rsidRDefault="0023609A" w:rsidP="00CD5E2E">
      <w:pPr>
        <w:jc w:val="both"/>
      </w:pPr>
      <w:r w:rsidRPr="0023609A">
        <w:rPr>
          <w:b/>
        </w:rPr>
        <w:t>6</w:t>
      </w:r>
      <w:r w:rsidR="00CD5E2E" w:rsidRPr="0023609A">
        <w:rPr>
          <w:b/>
        </w:rPr>
        <w:t>. §</w:t>
      </w:r>
      <w:r w:rsidR="00CD5E2E" w:rsidRPr="0023609A">
        <w:t xml:space="preserve"> E rendelet </w:t>
      </w:r>
      <w:r w:rsidRPr="0023609A">
        <w:t>a kihirdetést követő napon</w:t>
      </w:r>
      <w:r w:rsidR="00CD5E2E" w:rsidRPr="0023609A">
        <w:t xml:space="preserve"> lép hatályba.</w:t>
      </w:r>
    </w:p>
    <w:p w:rsidR="00CD5E2E" w:rsidRPr="00864B9B" w:rsidRDefault="00CD5E2E" w:rsidP="00CD5E2E">
      <w:pPr>
        <w:jc w:val="both"/>
        <w:rPr>
          <w:highlight w:val="yellow"/>
        </w:rPr>
      </w:pPr>
    </w:p>
    <w:p w:rsidR="00CD5E2E" w:rsidRPr="00864B9B" w:rsidRDefault="00CD5E2E" w:rsidP="00CD5E2E">
      <w:pPr>
        <w:tabs>
          <w:tab w:val="left" w:pos="142"/>
          <w:tab w:val="left" w:pos="426"/>
        </w:tabs>
        <w:jc w:val="both"/>
        <w:rPr>
          <w:highlight w:val="yellow"/>
        </w:rPr>
      </w:pPr>
    </w:p>
    <w:p w:rsidR="00CD5E2E" w:rsidRPr="0023609A" w:rsidRDefault="0023609A" w:rsidP="00CD5E2E">
      <w:pPr>
        <w:tabs>
          <w:tab w:val="left" w:pos="142"/>
          <w:tab w:val="left" w:pos="426"/>
        </w:tabs>
        <w:jc w:val="both"/>
      </w:pPr>
      <w:r>
        <w:t>Bátaapáti, 2021</w:t>
      </w:r>
      <w:r w:rsidR="00CD5E2E" w:rsidRPr="0023609A">
        <w:t xml:space="preserve">. </w:t>
      </w:r>
      <w:r>
        <w:t>január</w:t>
      </w:r>
      <w:r w:rsidR="00CD5E2E" w:rsidRPr="0023609A">
        <w:t xml:space="preserve"> </w:t>
      </w:r>
      <w:r>
        <w:t>4</w:t>
      </w:r>
      <w:r w:rsidR="00CD5E2E" w:rsidRPr="0023609A">
        <w:t>.</w:t>
      </w:r>
    </w:p>
    <w:p w:rsidR="00CD5E2E" w:rsidRPr="00864B9B" w:rsidRDefault="00CD5E2E" w:rsidP="00CD5E2E">
      <w:pPr>
        <w:tabs>
          <w:tab w:val="left" w:pos="142"/>
          <w:tab w:val="left" w:pos="426"/>
        </w:tabs>
        <w:jc w:val="both"/>
        <w:rPr>
          <w:highlight w:val="yellow"/>
        </w:rPr>
      </w:pPr>
    </w:p>
    <w:p w:rsidR="00CD5E2E" w:rsidRPr="00864B9B" w:rsidRDefault="00CD5E2E" w:rsidP="00CD5E2E">
      <w:pPr>
        <w:jc w:val="both"/>
        <w:rPr>
          <w:highlight w:val="yellow"/>
        </w:rPr>
      </w:pPr>
    </w:p>
    <w:p w:rsidR="00CD5E2E" w:rsidRPr="00864B9B" w:rsidRDefault="00CD5E2E" w:rsidP="00CD5E2E">
      <w:pPr>
        <w:jc w:val="both"/>
        <w:rPr>
          <w:highlight w:val="yellow"/>
        </w:rPr>
      </w:pPr>
    </w:p>
    <w:p w:rsidR="00CD5E2E" w:rsidRPr="0023609A" w:rsidRDefault="00CD5E2E" w:rsidP="00CD5E2E">
      <w:pPr>
        <w:jc w:val="both"/>
      </w:pPr>
      <w:r w:rsidRPr="0023609A">
        <w:lastRenderedPageBreak/>
        <w:tab/>
      </w:r>
      <w:r w:rsidRPr="0023609A">
        <w:tab/>
      </w:r>
      <w:proofErr w:type="spellStart"/>
      <w:r w:rsidRPr="0023609A">
        <w:t>Krachun</w:t>
      </w:r>
      <w:proofErr w:type="spellEnd"/>
      <w:r w:rsidRPr="0023609A">
        <w:t xml:space="preserve"> </w:t>
      </w:r>
      <w:proofErr w:type="gramStart"/>
      <w:r w:rsidRPr="0023609A">
        <w:t>Szilárd</w:t>
      </w:r>
      <w:r w:rsidRPr="0023609A">
        <w:tab/>
      </w:r>
      <w:r w:rsidRPr="0023609A">
        <w:tab/>
      </w:r>
      <w:r w:rsidRPr="0023609A">
        <w:tab/>
      </w:r>
      <w:r w:rsidRPr="0023609A">
        <w:tab/>
        <w:t xml:space="preserve">     </w:t>
      </w:r>
      <w:proofErr w:type="spellStart"/>
      <w:r w:rsidRPr="0023609A">
        <w:t>Filczinger</w:t>
      </w:r>
      <w:proofErr w:type="spellEnd"/>
      <w:proofErr w:type="gramEnd"/>
      <w:r w:rsidRPr="0023609A">
        <w:t xml:space="preserve"> Ágnes</w:t>
      </w:r>
    </w:p>
    <w:p w:rsidR="00CD5E2E" w:rsidRPr="0023609A" w:rsidRDefault="00CD5E2E" w:rsidP="00CD5E2E">
      <w:pPr>
        <w:jc w:val="both"/>
      </w:pPr>
      <w:r w:rsidRPr="0023609A">
        <w:tab/>
      </w:r>
      <w:r w:rsidRPr="0023609A">
        <w:tab/>
        <w:t xml:space="preserve">   </w:t>
      </w:r>
      <w:proofErr w:type="gramStart"/>
      <w:r w:rsidRPr="0023609A">
        <w:t>polgármester</w:t>
      </w:r>
      <w:proofErr w:type="gramEnd"/>
      <w:r w:rsidRPr="0023609A">
        <w:tab/>
      </w:r>
      <w:r w:rsidRPr="0023609A">
        <w:tab/>
      </w:r>
      <w:r w:rsidRPr="0023609A">
        <w:tab/>
      </w:r>
      <w:r w:rsidRPr="0023609A">
        <w:tab/>
      </w:r>
      <w:r w:rsidRPr="0023609A">
        <w:tab/>
        <w:t xml:space="preserve">  jegyző</w:t>
      </w:r>
    </w:p>
    <w:p w:rsidR="00CD5E2E" w:rsidRPr="00864B9B" w:rsidRDefault="00CD5E2E" w:rsidP="00CD5E2E">
      <w:pPr>
        <w:jc w:val="both"/>
        <w:rPr>
          <w:highlight w:val="yellow"/>
        </w:rPr>
      </w:pPr>
    </w:p>
    <w:p w:rsidR="00CD5E2E" w:rsidRPr="00864B9B" w:rsidRDefault="00CD5E2E" w:rsidP="00CD5E2E">
      <w:pPr>
        <w:rPr>
          <w:rFonts w:eastAsia="Calibri"/>
          <w:highlight w:val="yellow"/>
        </w:rPr>
      </w:pPr>
    </w:p>
    <w:p w:rsidR="00CD5E2E" w:rsidRPr="00864B9B" w:rsidRDefault="00CD5E2E" w:rsidP="00CD5E2E">
      <w:pPr>
        <w:rPr>
          <w:rFonts w:eastAsia="Calibri"/>
          <w:highlight w:val="yellow"/>
        </w:rPr>
      </w:pPr>
    </w:p>
    <w:p w:rsidR="00CD5E2E" w:rsidRPr="0014483E" w:rsidRDefault="00CD5E2E" w:rsidP="00CD5E2E">
      <w:pPr>
        <w:rPr>
          <w:rFonts w:eastAsia="Calibri"/>
          <w:b/>
        </w:rPr>
      </w:pPr>
      <w:r w:rsidRPr="0023609A">
        <w:rPr>
          <w:rFonts w:eastAsia="Calibri"/>
        </w:rPr>
        <w:t>Kihirdetési záradék:</w:t>
      </w:r>
      <w:r w:rsidRPr="0023609A">
        <w:br/>
      </w:r>
      <w:r w:rsidRPr="0023609A">
        <w:rPr>
          <w:rFonts w:eastAsia="Calibri"/>
        </w:rPr>
        <w:t>Jelen ren</w:t>
      </w:r>
      <w:r w:rsidRPr="0023609A">
        <w:t xml:space="preserve">delet kihirdetésének napja: </w:t>
      </w:r>
      <w:r w:rsidR="0023609A">
        <w:t>2021. január 4.</w:t>
      </w:r>
    </w:p>
    <w:p w:rsidR="00CD5E2E" w:rsidRPr="0014483E" w:rsidRDefault="00CD5E2E" w:rsidP="00CD5E2E">
      <w:pPr>
        <w:rPr>
          <w:rFonts w:eastAsia="Calibri"/>
          <w:b/>
        </w:rPr>
      </w:pPr>
    </w:p>
    <w:p w:rsidR="00CD5E2E" w:rsidRPr="0014483E" w:rsidRDefault="00CD5E2E" w:rsidP="00CD5E2E">
      <w:pPr>
        <w:rPr>
          <w:rFonts w:eastAsia="Calibri"/>
          <w:b/>
        </w:rPr>
      </w:pPr>
    </w:p>
    <w:p w:rsidR="00CD5E2E" w:rsidRPr="0014483E" w:rsidRDefault="00CD5E2E" w:rsidP="00CD5E2E">
      <w:pPr>
        <w:ind w:left="6372"/>
      </w:pPr>
      <w:proofErr w:type="spellStart"/>
      <w:r w:rsidRPr="0014483E">
        <w:t>Filczinger</w:t>
      </w:r>
      <w:proofErr w:type="spellEnd"/>
      <w:r w:rsidRPr="0014483E">
        <w:t xml:space="preserve"> </w:t>
      </w:r>
      <w:proofErr w:type="gramStart"/>
      <w:r w:rsidRPr="0014483E">
        <w:t>Ágnes</w:t>
      </w:r>
      <w:r w:rsidRPr="0014483E">
        <w:br/>
        <w:t xml:space="preserve">         jegyző</w:t>
      </w:r>
      <w:proofErr w:type="gramEnd"/>
    </w:p>
    <w:p w:rsidR="00CD5E2E" w:rsidRPr="00F73C26" w:rsidRDefault="00CD5E2E" w:rsidP="00CD5E2E">
      <w:pPr>
        <w:pStyle w:val="Szvegtrzs"/>
        <w:tabs>
          <w:tab w:val="left" w:pos="5640"/>
          <w:tab w:val="right" w:leader="dot" w:pos="9000"/>
        </w:tabs>
        <w:spacing w:after="0"/>
        <w:ind w:left="3362"/>
        <w:jc w:val="center"/>
      </w:pPr>
    </w:p>
    <w:p w:rsidR="007B1B59" w:rsidRDefault="007B1B59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Default="0023609A"/>
    <w:p w:rsidR="0023609A" w:rsidRPr="0023609A" w:rsidRDefault="0023609A" w:rsidP="0023609A">
      <w:pPr>
        <w:pStyle w:val="Listaszerbekezds"/>
        <w:numPr>
          <w:ilvl w:val="0"/>
          <w:numId w:val="3"/>
        </w:numPr>
        <w:spacing w:after="20"/>
        <w:jc w:val="right"/>
        <w:rPr>
          <w:rFonts w:ascii="Times" w:eastAsia="Times New Roman" w:hAnsi="Times" w:cs="Times"/>
          <w:bCs/>
        </w:rPr>
      </w:pPr>
      <w:r>
        <w:rPr>
          <w:rFonts w:ascii="Times" w:eastAsia="Times New Roman" w:hAnsi="Times" w:cs="Times"/>
          <w:bCs/>
        </w:rPr>
        <w:lastRenderedPageBreak/>
        <w:t>melléklet</w:t>
      </w:r>
    </w:p>
    <w:p w:rsidR="0023609A" w:rsidRPr="00D90319" w:rsidRDefault="0023609A" w:rsidP="0023609A">
      <w:pPr>
        <w:spacing w:after="20"/>
        <w:jc w:val="both"/>
        <w:rPr>
          <w:rFonts w:ascii="Times" w:eastAsia="Times New Roman" w:hAnsi="Times" w:cs="Times"/>
        </w:rPr>
      </w:pPr>
    </w:p>
    <w:p w:rsidR="0023609A" w:rsidRPr="00D90319" w:rsidRDefault="0023609A" w:rsidP="0023609A">
      <w:pPr>
        <w:spacing w:after="20"/>
        <w:ind w:firstLine="180"/>
        <w:jc w:val="center"/>
        <w:rPr>
          <w:rFonts w:ascii="Times" w:eastAsia="Times New Roman" w:hAnsi="Times" w:cs="Times"/>
        </w:rPr>
      </w:pPr>
      <w:r w:rsidRPr="00D90319">
        <w:rPr>
          <w:rFonts w:ascii="Times" w:eastAsia="Times New Roman" w:hAnsi="Times" w:cs="Times"/>
          <w:b/>
          <w:bCs/>
        </w:rPr>
        <w:t xml:space="preserve">M E G Á L </w:t>
      </w:r>
      <w:proofErr w:type="spellStart"/>
      <w:r w:rsidRPr="00D90319">
        <w:rPr>
          <w:rFonts w:ascii="Times" w:eastAsia="Times New Roman" w:hAnsi="Times" w:cs="Times"/>
          <w:b/>
          <w:bCs/>
        </w:rPr>
        <w:t>L</w:t>
      </w:r>
      <w:proofErr w:type="spellEnd"/>
      <w:r w:rsidRPr="00D90319">
        <w:rPr>
          <w:rFonts w:ascii="Times" w:eastAsia="Times New Roman" w:hAnsi="Times" w:cs="Times"/>
          <w:b/>
          <w:bCs/>
        </w:rPr>
        <w:t xml:space="preserve"> A P O D Á S</w:t>
      </w: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</w:p>
    <w:p w:rsidR="0023609A" w:rsidRPr="00D90319" w:rsidRDefault="0023609A" w:rsidP="0023609A">
      <w:pPr>
        <w:spacing w:after="20"/>
        <w:jc w:val="both"/>
        <w:rPr>
          <w:rFonts w:ascii="Times" w:eastAsia="Times New Roman" w:hAnsi="Times" w:cs="Times"/>
        </w:rPr>
      </w:pPr>
      <w:r w:rsidRPr="00D90319">
        <w:rPr>
          <w:rFonts w:ascii="Times" w:eastAsia="Times New Roman" w:hAnsi="Times" w:cs="Times"/>
        </w:rPr>
        <w:t xml:space="preserve">Mely létrejött </w:t>
      </w:r>
      <w:r w:rsidRPr="00D90319">
        <w:rPr>
          <w:rFonts w:ascii="Times" w:eastAsia="Times New Roman" w:hAnsi="Times" w:cs="Times"/>
          <w:b/>
        </w:rPr>
        <w:t xml:space="preserve">Bátaapáti Község Önkormányzata </w:t>
      </w:r>
      <w:r w:rsidRPr="00D90319">
        <w:rPr>
          <w:rFonts w:ascii="Times" w:eastAsia="Times New Roman" w:hAnsi="Times" w:cs="Times"/>
        </w:rPr>
        <w:t>(képviselő</w:t>
      </w:r>
      <w:proofErr w:type="gramStart"/>
      <w:r w:rsidRPr="00D90319">
        <w:rPr>
          <w:rFonts w:ascii="Times" w:eastAsia="Times New Roman" w:hAnsi="Times" w:cs="Times"/>
        </w:rPr>
        <w:t>:                       polgármester</w:t>
      </w:r>
      <w:proofErr w:type="gramEnd"/>
      <w:r w:rsidRPr="00D90319">
        <w:rPr>
          <w:rFonts w:ascii="Times" w:eastAsia="Times New Roman" w:hAnsi="Times" w:cs="Times"/>
        </w:rPr>
        <w:t>; székhely: 7164 Bátaapáti, Petőfi utca 4.),  mint támogatást nyújtó</w:t>
      </w: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</w:p>
    <w:p w:rsidR="0023609A" w:rsidRPr="00D90319" w:rsidRDefault="0023609A" w:rsidP="0023609A">
      <w:pPr>
        <w:spacing w:after="20"/>
        <w:jc w:val="both"/>
        <w:rPr>
          <w:rFonts w:ascii="Times" w:eastAsia="Times New Roman" w:hAnsi="Times" w:cs="Times"/>
        </w:rPr>
      </w:pPr>
      <w:proofErr w:type="gramStart"/>
      <w:r w:rsidRPr="00D90319">
        <w:rPr>
          <w:rFonts w:ascii="Times" w:eastAsia="Times New Roman" w:hAnsi="Times" w:cs="Times"/>
        </w:rPr>
        <w:t>másrészről</w:t>
      </w:r>
      <w:proofErr w:type="gramEnd"/>
      <w:r w:rsidRPr="00D90319">
        <w:rPr>
          <w:rFonts w:ascii="Times" w:eastAsia="Times New Roman" w:hAnsi="Times" w:cs="Times"/>
        </w:rPr>
        <w:t xml:space="preserve"> 7164 Bátaapáti,……………………………………………utca …………sz. alatti lakos, mint támogatott között a felvett adatok alapján:</w:t>
      </w: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>név:</w:t>
      </w:r>
      <w:r>
        <w:rPr>
          <w:rFonts w:ascii="Times" w:eastAsia="Times New Roman" w:hAnsi="Times" w:cs="Times"/>
        </w:rPr>
        <w:tab/>
      </w:r>
      <w:r>
        <w:rPr>
          <w:rFonts w:ascii="Times" w:eastAsia="Times New Roman" w:hAnsi="Times" w:cs="Times"/>
        </w:rPr>
        <w:tab/>
      </w:r>
      <w:bookmarkStart w:id="0" w:name="_GoBack"/>
      <w:bookmarkEnd w:id="0"/>
      <w:r w:rsidRPr="00D90319">
        <w:rPr>
          <w:rFonts w:ascii="Times" w:eastAsia="Times New Roman" w:hAnsi="Times" w:cs="Times"/>
        </w:rPr>
        <w:t>……………………………………………</w:t>
      </w: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  <w:proofErr w:type="spellStart"/>
      <w:proofErr w:type="gramStart"/>
      <w:r w:rsidRPr="00D90319">
        <w:rPr>
          <w:rFonts w:ascii="Times" w:eastAsia="Times New Roman" w:hAnsi="Times" w:cs="Times"/>
        </w:rPr>
        <w:t>szül</w:t>
      </w:r>
      <w:proofErr w:type="gramEnd"/>
      <w:r w:rsidRPr="00D90319">
        <w:rPr>
          <w:rFonts w:ascii="Times" w:eastAsia="Times New Roman" w:hAnsi="Times" w:cs="Times"/>
        </w:rPr>
        <w:t>.he</w:t>
      </w:r>
      <w:r>
        <w:rPr>
          <w:rFonts w:ascii="Times" w:eastAsia="Times New Roman" w:hAnsi="Times" w:cs="Times"/>
        </w:rPr>
        <w:t>ly</w:t>
      </w:r>
      <w:proofErr w:type="spellEnd"/>
      <w:r>
        <w:rPr>
          <w:rFonts w:ascii="Times" w:eastAsia="Times New Roman" w:hAnsi="Times" w:cs="Times"/>
        </w:rPr>
        <w:t>,idő: …………………………………………..</w:t>
      </w: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  <w:proofErr w:type="gramStart"/>
      <w:r w:rsidRPr="00D90319">
        <w:rPr>
          <w:rFonts w:ascii="Times" w:eastAsia="Times New Roman" w:hAnsi="Times" w:cs="Times"/>
        </w:rPr>
        <w:t>anyja</w:t>
      </w:r>
      <w:proofErr w:type="gramEnd"/>
      <w:r w:rsidRPr="00D90319">
        <w:rPr>
          <w:rFonts w:ascii="Times" w:eastAsia="Times New Roman" w:hAnsi="Times" w:cs="Times"/>
        </w:rPr>
        <w:t xml:space="preserve"> neve: ……………………………………</w:t>
      </w:r>
      <w:r>
        <w:rPr>
          <w:rFonts w:ascii="Times" w:eastAsia="Times New Roman" w:hAnsi="Times" w:cs="Times"/>
        </w:rPr>
        <w:t>……….</w:t>
      </w: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  <w:proofErr w:type="gramStart"/>
      <w:r>
        <w:rPr>
          <w:rFonts w:ascii="Times" w:eastAsia="Times New Roman" w:hAnsi="Times" w:cs="Times"/>
        </w:rPr>
        <w:t>név</w:t>
      </w:r>
      <w:proofErr w:type="gramEnd"/>
      <w:r>
        <w:rPr>
          <w:rFonts w:ascii="Times" w:eastAsia="Times New Roman" w:hAnsi="Times" w:cs="Times"/>
        </w:rPr>
        <w:t xml:space="preserve">:  </w:t>
      </w:r>
      <w:r>
        <w:rPr>
          <w:rFonts w:ascii="Times" w:eastAsia="Times New Roman" w:hAnsi="Times" w:cs="Times"/>
        </w:rPr>
        <w:tab/>
        <w:t>…………………………………………..</w:t>
      </w: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  <w:proofErr w:type="spellStart"/>
      <w:proofErr w:type="gramStart"/>
      <w:r w:rsidRPr="00D90319">
        <w:rPr>
          <w:rFonts w:ascii="Times" w:eastAsia="Times New Roman" w:hAnsi="Times" w:cs="Times"/>
        </w:rPr>
        <w:t>szül</w:t>
      </w:r>
      <w:proofErr w:type="gramEnd"/>
      <w:r w:rsidRPr="00D90319">
        <w:rPr>
          <w:rFonts w:ascii="Times" w:eastAsia="Times New Roman" w:hAnsi="Times" w:cs="Times"/>
        </w:rPr>
        <w:t>.he</w:t>
      </w:r>
      <w:r>
        <w:rPr>
          <w:rFonts w:ascii="Times" w:eastAsia="Times New Roman" w:hAnsi="Times" w:cs="Times"/>
        </w:rPr>
        <w:t>ly</w:t>
      </w:r>
      <w:proofErr w:type="spellEnd"/>
      <w:r>
        <w:rPr>
          <w:rFonts w:ascii="Times" w:eastAsia="Times New Roman" w:hAnsi="Times" w:cs="Times"/>
        </w:rPr>
        <w:t>,idő: …………………………………………</w:t>
      </w: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  <w:proofErr w:type="gramStart"/>
      <w:r w:rsidRPr="00D90319">
        <w:rPr>
          <w:rFonts w:ascii="Times" w:eastAsia="Times New Roman" w:hAnsi="Times" w:cs="Times"/>
        </w:rPr>
        <w:t>anyja</w:t>
      </w:r>
      <w:proofErr w:type="gramEnd"/>
      <w:r w:rsidRPr="00D90319">
        <w:rPr>
          <w:rFonts w:ascii="Times" w:eastAsia="Times New Roman" w:hAnsi="Times" w:cs="Times"/>
        </w:rPr>
        <w:t xml:space="preserve"> neve: ……………………………………</w:t>
      </w:r>
      <w:r>
        <w:rPr>
          <w:rFonts w:ascii="Times" w:eastAsia="Times New Roman" w:hAnsi="Times" w:cs="Times"/>
        </w:rPr>
        <w:t>………</w:t>
      </w:r>
    </w:p>
    <w:p w:rsidR="0023609A" w:rsidRPr="00D90319" w:rsidRDefault="0023609A" w:rsidP="0023609A">
      <w:pPr>
        <w:spacing w:after="20"/>
        <w:jc w:val="both"/>
        <w:rPr>
          <w:rFonts w:ascii="Times" w:eastAsia="Times New Roman" w:hAnsi="Times" w:cs="Times"/>
        </w:rPr>
      </w:pP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  <w:proofErr w:type="gramStart"/>
      <w:r w:rsidRPr="00D90319">
        <w:rPr>
          <w:rFonts w:ascii="Times" w:eastAsia="Times New Roman" w:hAnsi="Times" w:cs="Times"/>
        </w:rPr>
        <w:t>az</w:t>
      </w:r>
      <w:proofErr w:type="gramEnd"/>
      <w:r w:rsidRPr="00D90319">
        <w:rPr>
          <w:rFonts w:ascii="Times" w:eastAsia="Times New Roman" w:hAnsi="Times" w:cs="Times"/>
        </w:rPr>
        <w:t xml:space="preserve"> alábbi napon a következő feltételekkel:</w:t>
      </w: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  <w:b/>
          <w:bCs/>
        </w:rPr>
      </w:pPr>
      <w:r w:rsidRPr="00D90319">
        <w:rPr>
          <w:rFonts w:ascii="Times" w:eastAsia="Times New Roman" w:hAnsi="Times" w:cs="Times"/>
        </w:rPr>
        <w:t>1. Bátaapáti Község Önkormányzata</w:t>
      </w:r>
      <w:r w:rsidRPr="00D90319">
        <w:rPr>
          <w:rFonts w:ascii="Times" w:eastAsia="Times New Roman" w:hAnsi="Times" w:cs="Times"/>
          <w:b/>
        </w:rPr>
        <w:t xml:space="preserve"> </w:t>
      </w:r>
      <w:r w:rsidRPr="00D90319">
        <w:rPr>
          <w:rFonts w:ascii="Times" w:eastAsia="Times New Roman" w:hAnsi="Times" w:cs="Times"/>
        </w:rPr>
        <w:t xml:space="preserve">Képviselő-testületének az </w:t>
      </w:r>
      <w:r w:rsidRPr="00D90319">
        <w:rPr>
          <w:rFonts w:ascii="Times" w:eastAsia="Times New Roman" w:hAnsi="Times" w:cs="Times"/>
          <w:bCs/>
        </w:rPr>
        <w:t>első lakáshoz jutók támogatásáról</w:t>
      </w:r>
      <w:r w:rsidRPr="00D90319">
        <w:rPr>
          <w:rFonts w:ascii="Times" w:eastAsia="Times New Roman" w:hAnsi="Times" w:cs="Times"/>
        </w:rPr>
        <w:t xml:space="preserve"> szóló rendeletében foglaltak alapján támogatott </w:t>
      </w:r>
      <w:proofErr w:type="gramStart"/>
      <w:r w:rsidRPr="00D90319">
        <w:rPr>
          <w:rFonts w:ascii="Times" w:eastAsia="Times New Roman" w:hAnsi="Times" w:cs="Times"/>
        </w:rPr>
        <w:t>kérelmezőt …</w:t>
      </w:r>
      <w:proofErr w:type="gramEnd"/>
      <w:r w:rsidRPr="00D90319">
        <w:rPr>
          <w:rFonts w:ascii="Times" w:eastAsia="Times New Roman" w:hAnsi="Times" w:cs="Times"/>
        </w:rPr>
        <w:t>…..Ft, azaz ……………………………….Forint összegű támogatásban részesíti az Bátaapáti Község Önkormányzat</w:t>
      </w:r>
      <w:r w:rsidRPr="00D90319">
        <w:rPr>
          <w:rFonts w:ascii="Times" w:eastAsia="Times New Roman" w:hAnsi="Times" w:cs="Times"/>
          <w:b/>
        </w:rPr>
        <w:t xml:space="preserve"> </w:t>
      </w:r>
      <w:r w:rsidRPr="00D90319">
        <w:rPr>
          <w:rFonts w:ascii="Times" w:eastAsia="Times New Roman" w:hAnsi="Times" w:cs="Times"/>
        </w:rPr>
        <w:t>….../…….( …….. ) képviselő-testületének határozata alapján.</w:t>
      </w:r>
    </w:p>
    <w:p w:rsidR="0023609A" w:rsidRPr="00D90319" w:rsidRDefault="0023609A" w:rsidP="0023609A">
      <w:pPr>
        <w:spacing w:after="20"/>
        <w:jc w:val="both"/>
        <w:rPr>
          <w:rFonts w:ascii="Times" w:eastAsia="Times New Roman" w:hAnsi="Times" w:cs="Times"/>
        </w:rPr>
      </w:pP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  <w:r w:rsidRPr="00D90319">
        <w:rPr>
          <w:rFonts w:ascii="Times" w:eastAsia="Times New Roman" w:hAnsi="Times" w:cs="Times"/>
        </w:rPr>
        <w:t>2. A támogatás formája: vissza nem térítendő támogatás.</w:t>
      </w:r>
    </w:p>
    <w:p w:rsidR="0023609A" w:rsidRPr="00D90319" w:rsidRDefault="0023609A" w:rsidP="0023609A">
      <w:pPr>
        <w:spacing w:after="20"/>
        <w:jc w:val="both"/>
        <w:rPr>
          <w:rFonts w:ascii="Times" w:eastAsia="Times New Roman" w:hAnsi="Times" w:cs="Times"/>
        </w:rPr>
      </w:pP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  <w:r w:rsidRPr="00D90319">
        <w:rPr>
          <w:rFonts w:ascii="Times" w:eastAsia="Times New Roman" w:hAnsi="Times" w:cs="Times"/>
        </w:rPr>
        <w:t xml:space="preserve">3. Jelen megállapodás alapján a </w:t>
      </w:r>
      <w:r>
        <w:rPr>
          <w:rFonts w:ascii="Times" w:eastAsia="Times New Roman" w:hAnsi="Times" w:cs="Times"/>
        </w:rPr>
        <w:t>Bonyhádi</w:t>
      </w:r>
      <w:r w:rsidRPr="00D90319">
        <w:rPr>
          <w:rFonts w:ascii="Times" w:eastAsia="Times New Roman" w:hAnsi="Times" w:cs="Times"/>
        </w:rPr>
        <w:t xml:space="preserve"> Közös Önkormányzati Hivatal </w:t>
      </w:r>
      <w:r>
        <w:rPr>
          <w:rFonts w:ascii="Times" w:eastAsia="Times New Roman" w:hAnsi="Times" w:cs="Times"/>
        </w:rPr>
        <w:t>Bátaapáti Kirendeltségének p</w:t>
      </w:r>
      <w:r w:rsidRPr="00D90319">
        <w:rPr>
          <w:rFonts w:ascii="Times" w:eastAsia="Times New Roman" w:hAnsi="Times" w:cs="Times"/>
        </w:rPr>
        <w:t>énzügyi ügyintézője gondoskodik arról, hogy az 1. pontban írt támogatási összeget a támogatottnak folyószámlára utalással folyósítsa.</w:t>
      </w:r>
    </w:p>
    <w:p w:rsidR="0023609A" w:rsidRPr="00D90319" w:rsidRDefault="0023609A" w:rsidP="0023609A">
      <w:pPr>
        <w:spacing w:after="20"/>
        <w:jc w:val="both"/>
        <w:rPr>
          <w:rFonts w:ascii="Times" w:eastAsia="Times New Roman" w:hAnsi="Times" w:cs="Times"/>
        </w:rPr>
      </w:pP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  <w:r w:rsidRPr="00D90319">
        <w:rPr>
          <w:rFonts w:ascii="Times" w:eastAsia="Times New Roman" w:hAnsi="Times" w:cs="Times"/>
        </w:rPr>
        <w:t xml:space="preserve">4. Támogatott tudomásul veszi, hogy amennyiben a támogatást egyáltalán nem, vagy nem a megjelölt célra használja fel, a támogatással szerzett lakást tíz éven belül másik </w:t>
      </w:r>
      <w:proofErr w:type="spellStart"/>
      <w:r w:rsidRPr="00D90319">
        <w:rPr>
          <w:rFonts w:ascii="Times" w:eastAsia="Times New Roman" w:hAnsi="Times" w:cs="Times"/>
        </w:rPr>
        <w:t>bátaapáti</w:t>
      </w:r>
      <w:proofErr w:type="spellEnd"/>
      <w:r w:rsidRPr="00D90319">
        <w:rPr>
          <w:rFonts w:ascii="Times" w:eastAsia="Times New Roman" w:hAnsi="Times" w:cs="Times"/>
        </w:rPr>
        <w:t xml:space="preserve"> lakás vásárlása</w:t>
      </w:r>
      <w:r>
        <w:rPr>
          <w:rFonts w:ascii="Times" w:eastAsia="Times New Roman" w:hAnsi="Times" w:cs="Times"/>
        </w:rPr>
        <w:t>,</w:t>
      </w:r>
      <w:r w:rsidRPr="00D90319">
        <w:rPr>
          <w:rFonts w:ascii="Times" w:eastAsia="Times New Roman" w:hAnsi="Times" w:cs="Times"/>
        </w:rPr>
        <w:t xml:space="preserve"> építése nélkül elidegeníti, továbbá ha a támogatás elnyerése érdekében lényeges tényt, körülményt elhallgatott, köteles azt a támogatónak egy összegben visszafizetni kamattal együtt.</w:t>
      </w: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  <w:r w:rsidRPr="00D90319">
        <w:rPr>
          <w:rFonts w:ascii="Times" w:eastAsia="Times New Roman" w:hAnsi="Times" w:cs="Times"/>
        </w:rPr>
        <w:t>A fizetési kötelezettség elmulasztása esetén az önkormányzat végrehajtási eljárást kezdeményez.</w:t>
      </w: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  <w:r w:rsidRPr="00D90319">
        <w:rPr>
          <w:rFonts w:ascii="Times" w:eastAsia="Times New Roman" w:hAnsi="Times" w:cs="Times"/>
        </w:rPr>
        <w:t xml:space="preserve">5. Jelen megállapodásban nem szabályozott egyéb kérdésekben </w:t>
      </w:r>
      <w:r w:rsidRPr="00D90319">
        <w:rPr>
          <w:rFonts w:ascii="Times" w:eastAsia="Times New Roman" w:hAnsi="Times" w:cs="Times"/>
          <w:bCs/>
        </w:rPr>
        <w:t>az első lakáshoz jutók támogatásáról szóló</w:t>
      </w:r>
      <w:r w:rsidRPr="00D90319">
        <w:rPr>
          <w:rFonts w:ascii="Times" w:eastAsia="Times New Roman" w:hAnsi="Times" w:cs="Times"/>
        </w:rPr>
        <w:t xml:space="preserve"> </w:t>
      </w:r>
      <w:r>
        <w:rPr>
          <w:rFonts w:eastAsia="Times New Roman"/>
        </w:rPr>
        <w:t>11</w:t>
      </w:r>
      <w:r w:rsidRPr="00D90319">
        <w:rPr>
          <w:rFonts w:eastAsia="Times New Roman"/>
        </w:rPr>
        <w:t>/2019. (</w:t>
      </w:r>
      <w:r>
        <w:rPr>
          <w:rFonts w:eastAsia="Times New Roman"/>
        </w:rPr>
        <w:t>VII.30</w:t>
      </w:r>
      <w:r w:rsidRPr="00D90319">
        <w:rPr>
          <w:rFonts w:eastAsia="Times New Roman"/>
        </w:rPr>
        <w:t xml:space="preserve">) </w:t>
      </w:r>
      <w:r w:rsidRPr="00D90319">
        <w:rPr>
          <w:rFonts w:ascii="Times" w:eastAsia="Times New Roman" w:hAnsi="Times" w:cs="Times"/>
        </w:rPr>
        <w:t>önkormányzati rendelet és a Ptk. Rendelkezései az irányadók</w:t>
      </w:r>
    </w:p>
    <w:p w:rsidR="0023609A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</w:p>
    <w:p w:rsidR="0023609A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</w:p>
    <w:p w:rsidR="0023609A" w:rsidRPr="00D90319" w:rsidRDefault="0023609A" w:rsidP="0023609A">
      <w:pPr>
        <w:spacing w:after="20"/>
        <w:ind w:firstLine="180"/>
        <w:jc w:val="both"/>
        <w:rPr>
          <w:rFonts w:ascii="Times" w:eastAsia="Times New Roman" w:hAnsi="Times" w:cs="Times"/>
        </w:rPr>
      </w:pPr>
      <w:r w:rsidRPr="00D90319">
        <w:rPr>
          <w:rFonts w:ascii="Times" w:eastAsia="Times New Roman" w:hAnsi="Times" w:cs="Times"/>
        </w:rPr>
        <w:lastRenderedPageBreak/>
        <w:t>Bátaapáti</w:t>
      </w:r>
      <w:proofErr w:type="gramStart"/>
      <w:r w:rsidRPr="00D90319">
        <w:rPr>
          <w:rFonts w:ascii="Times" w:eastAsia="Times New Roman" w:hAnsi="Times" w:cs="Times"/>
        </w:rPr>
        <w:t>, …</w:t>
      </w:r>
      <w:proofErr w:type="gramEnd"/>
      <w:r w:rsidRPr="00D90319">
        <w:rPr>
          <w:rFonts w:ascii="Times" w:eastAsia="Times New Roman" w:hAnsi="Times" w:cs="Times"/>
        </w:rPr>
        <w:t>…………………………</w:t>
      </w:r>
    </w:p>
    <w:p w:rsidR="0023609A" w:rsidRPr="00D90319" w:rsidRDefault="0023609A" w:rsidP="0023609A">
      <w:pPr>
        <w:spacing w:after="20"/>
        <w:jc w:val="both"/>
        <w:rPr>
          <w:rFonts w:ascii="Times" w:eastAsia="Times New Roman" w:hAnsi="Times" w:cs="Tim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2"/>
        <w:gridCol w:w="4510"/>
      </w:tblGrid>
      <w:tr w:rsidR="0023609A" w:rsidRPr="00D90319" w:rsidTr="00434940">
        <w:tc>
          <w:tcPr>
            <w:tcW w:w="4606" w:type="dxa"/>
            <w:hideMark/>
          </w:tcPr>
          <w:p w:rsidR="0023609A" w:rsidRPr="00D90319" w:rsidRDefault="0023609A" w:rsidP="00434940">
            <w:pPr>
              <w:spacing w:after="20" w:line="256" w:lineRule="auto"/>
              <w:jc w:val="center"/>
              <w:rPr>
                <w:rFonts w:ascii="Times" w:eastAsia="Times New Roman" w:hAnsi="Times" w:cs="Times"/>
              </w:rPr>
            </w:pPr>
            <w:r w:rsidRPr="00D90319">
              <w:rPr>
                <w:rFonts w:ascii="Times" w:eastAsia="Times New Roman" w:hAnsi="Times" w:cs="Times"/>
              </w:rPr>
              <w:t>…………………………………..</w:t>
            </w:r>
          </w:p>
        </w:tc>
        <w:tc>
          <w:tcPr>
            <w:tcW w:w="4606" w:type="dxa"/>
            <w:hideMark/>
          </w:tcPr>
          <w:p w:rsidR="0023609A" w:rsidRPr="00D90319" w:rsidRDefault="0023609A" w:rsidP="00434940">
            <w:pPr>
              <w:spacing w:after="20" w:line="256" w:lineRule="auto"/>
              <w:jc w:val="center"/>
              <w:rPr>
                <w:rFonts w:ascii="Times" w:eastAsia="Times New Roman" w:hAnsi="Times" w:cs="Times"/>
              </w:rPr>
            </w:pPr>
            <w:r w:rsidRPr="00D90319">
              <w:rPr>
                <w:rFonts w:ascii="Times" w:eastAsia="Times New Roman" w:hAnsi="Times" w:cs="Times"/>
              </w:rPr>
              <w:t>…………………………………………</w:t>
            </w:r>
          </w:p>
        </w:tc>
      </w:tr>
      <w:tr w:rsidR="0023609A" w:rsidRPr="00D90319" w:rsidTr="00434940">
        <w:tc>
          <w:tcPr>
            <w:tcW w:w="4606" w:type="dxa"/>
            <w:hideMark/>
          </w:tcPr>
          <w:p w:rsidR="0023609A" w:rsidRPr="00D90319" w:rsidRDefault="0023609A" w:rsidP="00434940">
            <w:pPr>
              <w:spacing w:after="20" w:line="256" w:lineRule="auto"/>
              <w:jc w:val="center"/>
              <w:rPr>
                <w:rFonts w:ascii="Times" w:eastAsia="Times New Roman" w:hAnsi="Times" w:cs="Times"/>
              </w:rPr>
            </w:pPr>
            <w:r w:rsidRPr="00D90319">
              <w:rPr>
                <w:rFonts w:ascii="Times" w:eastAsia="Times New Roman" w:hAnsi="Times" w:cs="Times"/>
              </w:rPr>
              <w:t>polgármester, támogató</w:t>
            </w:r>
          </w:p>
        </w:tc>
        <w:tc>
          <w:tcPr>
            <w:tcW w:w="4606" w:type="dxa"/>
            <w:hideMark/>
          </w:tcPr>
          <w:p w:rsidR="0023609A" w:rsidRPr="00D90319" w:rsidRDefault="0023609A" w:rsidP="00434940">
            <w:pPr>
              <w:spacing w:after="20" w:line="256" w:lineRule="auto"/>
              <w:jc w:val="center"/>
              <w:rPr>
                <w:rFonts w:ascii="Times" w:eastAsia="Times New Roman" w:hAnsi="Times" w:cs="Times"/>
              </w:rPr>
            </w:pPr>
            <w:r w:rsidRPr="00D90319">
              <w:rPr>
                <w:rFonts w:ascii="Times" w:eastAsia="Times New Roman" w:hAnsi="Times" w:cs="Times"/>
              </w:rPr>
              <w:t>támogatott</w:t>
            </w:r>
          </w:p>
        </w:tc>
      </w:tr>
      <w:tr w:rsidR="0023609A" w:rsidRPr="00D90319" w:rsidTr="00434940">
        <w:tc>
          <w:tcPr>
            <w:tcW w:w="4606" w:type="dxa"/>
          </w:tcPr>
          <w:p w:rsidR="0023609A" w:rsidRPr="00D90319" w:rsidRDefault="0023609A" w:rsidP="00434940">
            <w:pPr>
              <w:spacing w:after="20" w:line="256" w:lineRule="auto"/>
              <w:jc w:val="center"/>
              <w:rPr>
                <w:rFonts w:ascii="Times" w:eastAsia="Times New Roman" w:hAnsi="Times" w:cs="Times"/>
              </w:rPr>
            </w:pPr>
          </w:p>
        </w:tc>
        <w:tc>
          <w:tcPr>
            <w:tcW w:w="4606" w:type="dxa"/>
          </w:tcPr>
          <w:p w:rsidR="0023609A" w:rsidRPr="00D90319" w:rsidRDefault="0023609A" w:rsidP="00434940">
            <w:pPr>
              <w:spacing w:after="20" w:line="256" w:lineRule="auto"/>
              <w:jc w:val="center"/>
              <w:rPr>
                <w:rFonts w:ascii="Times" w:eastAsia="Times New Roman" w:hAnsi="Times" w:cs="Times"/>
              </w:rPr>
            </w:pPr>
          </w:p>
        </w:tc>
      </w:tr>
      <w:tr w:rsidR="0023609A" w:rsidRPr="00D90319" w:rsidTr="00434940">
        <w:tc>
          <w:tcPr>
            <w:tcW w:w="4606" w:type="dxa"/>
            <w:hideMark/>
          </w:tcPr>
          <w:p w:rsidR="0023609A" w:rsidRPr="00D90319" w:rsidRDefault="0023609A" w:rsidP="00434940">
            <w:pPr>
              <w:spacing w:after="20" w:line="256" w:lineRule="auto"/>
              <w:jc w:val="center"/>
              <w:rPr>
                <w:rFonts w:ascii="Times" w:eastAsia="Times New Roman" w:hAnsi="Times" w:cs="Times"/>
              </w:rPr>
            </w:pPr>
          </w:p>
        </w:tc>
        <w:tc>
          <w:tcPr>
            <w:tcW w:w="4606" w:type="dxa"/>
            <w:hideMark/>
          </w:tcPr>
          <w:p w:rsidR="0023609A" w:rsidRPr="00D90319" w:rsidRDefault="0023609A" w:rsidP="00434940">
            <w:pPr>
              <w:spacing w:after="20" w:line="256" w:lineRule="auto"/>
              <w:jc w:val="center"/>
              <w:rPr>
                <w:rFonts w:ascii="Times" w:eastAsia="Times New Roman" w:hAnsi="Times" w:cs="Times"/>
              </w:rPr>
            </w:pPr>
            <w:r w:rsidRPr="00D90319">
              <w:rPr>
                <w:rFonts w:ascii="Times" w:eastAsia="Times New Roman" w:hAnsi="Times" w:cs="Times"/>
              </w:rPr>
              <w:t>…………………………………………</w:t>
            </w:r>
          </w:p>
        </w:tc>
      </w:tr>
      <w:tr w:rsidR="0023609A" w:rsidRPr="00D90319" w:rsidTr="00434940">
        <w:tc>
          <w:tcPr>
            <w:tcW w:w="4606" w:type="dxa"/>
            <w:hideMark/>
          </w:tcPr>
          <w:p w:rsidR="0023609A" w:rsidRDefault="0023609A" w:rsidP="00434940">
            <w:pPr>
              <w:spacing w:after="20" w:line="256" w:lineRule="auto"/>
              <w:jc w:val="center"/>
              <w:rPr>
                <w:rFonts w:ascii="Times" w:eastAsia="Times New Roman" w:hAnsi="Times" w:cs="Times"/>
              </w:rPr>
            </w:pPr>
          </w:p>
          <w:p w:rsidR="0023609A" w:rsidRDefault="0023609A" w:rsidP="00434940">
            <w:pPr>
              <w:spacing w:after="20" w:line="256" w:lineRule="auto"/>
              <w:jc w:val="center"/>
              <w:rPr>
                <w:rFonts w:ascii="Times" w:eastAsia="Times New Roman" w:hAnsi="Times" w:cs="Times"/>
              </w:rPr>
            </w:pPr>
          </w:p>
          <w:p w:rsidR="0023609A" w:rsidRDefault="0023609A" w:rsidP="00434940">
            <w:pPr>
              <w:spacing w:after="20" w:line="256" w:lineRule="auto"/>
              <w:jc w:val="center"/>
              <w:rPr>
                <w:rFonts w:ascii="Times" w:eastAsia="Times New Roman" w:hAnsi="Times" w:cs="Times"/>
              </w:rPr>
            </w:pPr>
          </w:p>
          <w:p w:rsidR="0023609A" w:rsidRDefault="0023609A" w:rsidP="0023609A">
            <w:pPr>
              <w:spacing w:after="20" w:line="256" w:lineRule="auto"/>
              <w:rPr>
                <w:rFonts w:ascii="Times" w:eastAsia="Times New Roman" w:hAnsi="Times" w:cs="Times"/>
              </w:rPr>
            </w:pPr>
          </w:p>
          <w:p w:rsidR="0023609A" w:rsidRDefault="0023609A" w:rsidP="0023609A">
            <w:pPr>
              <w:spacing w:after="20" w:line="256" w:lineRule="auto"/>
              <w:rPr>
                <w:rFonts w:ascii="Times" w:eastAsia="Times New Roman" w:hAnsi="Times" w:cs="Times"/>
              </w:rPr>
            </w:pPr>
          </w:p>
          <w:p w:rsidR="0023609A" w:rsidRDefault="0023609A" w:rsidP="0023609A">
            <w:pPr>
              <w:spacing w:after="20" w:line="256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Jogi ellenjegyzés:</w:t>
            </w:r>
          </w:p>
          <w:p w:rsidR="0023609A" w:rsidRDefault="0023609A" w:rsidP="0023609A">
            <w:pPr>
              <w:spacing w:after="20" w:line="256" w:lineRule="auto"/>
              <w:rPr>
                <w:rFonts w:ascii="Times" w:eastAsia="Times New Roman" w:hAnsi="Times" w:cs="Times"/>
              </w:rPr>
            </w:pPr>
          </w:p>
          <w:p w:rsidR="0023609A" w:rsidRDefault="0023609A" w:rsidP="0023609A">
            <w:pPr>
              <w:spacing w:after="20" w:line="256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…………………………………………….</w:t>
            </w:r>
          </w:p>
          <w:p w:rsidR="0023609A" w:rsidRDefault="0023609A" w:rsidP="0023609A">
            <w:pPr>
              <w:spacing w:after="20" w:line="256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 xml:space="preserve">                            </w:t>
            </w:r>
          </w:p>
          <w:p w:rsidR="0023609A" w:rsidRDefault="0023609A" w:rsidP="0023609A">
            <w:pPr>
              <w:spacing w:after="20" w:line="256" w:lineRule="auto"/>
              <w:rPr>
                <w:rFonts w:ascii="Times" w:eastAsia="Times New Roman" w:hAnsi="Times" w:cs="Times"/>
              </w:rPr>
            </w:pPr>
          </w:p>
          <w:p w:rsidR="0023609A" w:rsidRDefault="0023609A" w:rsidP="0023609A">
            <w:pPr>
              <w:spacing w:after="20" w:line="256" w:lineRule="auto"/>
              <w:rPr>
                <w:rFonts w:ascii="Times" w:eastAsia="Times New Roman" w:hAnsi="Times" w:cs="Times"/>
              </w:rPr>
            </w:pPr>
          </w:p>
          <w:p w:rsidR="0023609A" w:rsidRDefault="0023609A" w:rsidP="0023609A">
            <w:pPr>
              <w:spacing w:after="20" w:line="256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Pénzügyi ellenjegyzés:</w:t>
            </w:r>
          </w:p>
          <w:p w:rsidR="0023609A" w:rsidRDefault="0023609A" w:rsidP="0023609A">
            <w:pPr>
              <w:spacing w:after="20" w:line="256" w:lineRule="auto"/>
              <w:rPr>
                <w:rFonts w:ascii="Times" w:eastAsia="Times New Roman" w:hAnsi="Times" w:cs="Times"/>
              </w:rPr>
            </w:pPr>
          </w:p>
          <w:p w:rsidR="0023609A" w:rsidRPr="00D90319" w:rsidRDefault="0023609A" w:rsidP="0023609A">
            <w:pPr>
              <w:spacing w:after="20" w:line="256" w:lineRule="auto"/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:rsidR="0023609A" w:rsidRPr="00D90319" w:rsidRDefault="0023609A" w:rsidP="00434940">
            <w:pPr>
              <w:spacing w:after="20" w:line="256" w:lineRule="auto"/>
              <w:jc w:val="center"/>
              <w:rPr>
                <w:rFonts w:ascii="Times" w:eastAsia="Times New Roman" w:hAnsi="Times" w:cs="Times"/>
              </w:rPr>
            </w:pPr>
            <w:r w:rsidRPr="00D90319">
              <w:rPr>
                <w:rFonts w:ascii="Times" w:eastAsia="Times New Roman" w:hAnsi="Times" w:cs="Times"/>
              </w:rPr>
              <w:t>támogatott</w:t>
            </w:r>
          </w:p>
        </w:tc>
      </w:tr>
    </w:tbl>
    <w:p w:rsidR="0023609A" w:rsidRPr="00D90319" w:rsidRDefault="0023609A" w:rsidP="0023609A">
      <w:pPr>
        <w:rPr>
          <w:rFonts w:eastAsia="Times New Roman"/>
        </w:rPr>
      </w:pPr>
    </w:p>
    <w:p w:rsidR="0023609A" w:rsidRPr="00D90319" w:rsidRDefault="0023609A" w:rsidP="0023609A">
      <w:pPr>
        <w:jc w:val="center"/>
        <w:rPr>
          <w:rFonts w:ascii="Garamond" w:eastAsia="Times New Roman" w:hAnsi="Garamond"/>
          <w:b/>
        </w:rPr>
      </w:pPr>
    </w:p>
    <w:p w:rsidR="0023609A" w:rsidRDefault="0023609A"/>
    <w:sectPr w:rsidR="0023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53E"/>
    <w:multiLevelType w:val="hybridMultilevel"/>
    <w:tmpl w:val="6A20B682"/>
    <w:lvl w:ilvl="0" w:tplc="D6D667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CEB67CD"/>
    <w:multiLevelType w:val="hybridMultilevel"/>
    <w:tmpl w:val="020A890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35CF6"/>
    <w:multiLevelType w:val="multilevel"/>
    <w:tmpl w:val="3F9A63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2E"/>
    <w:rsid w:val="0023609A"/>
    <w:rsid w:val="007B1B59"/>
    <w:rsid w:val="00864B9B"/>
    <w:rsid w:val="00A251C7"/>
    <w:rsid w:val="00A73076"/>
    <w:rsid w:val="00CD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25E93-F453-49F8-B92F-9E06312D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5E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CD5E2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5E2E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3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586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2020-12-21T11:44:00Z</dcterms:created>
  <dcterms:modified xsi:type="dcterms:W3CDTF">2021-02-10T10:26:00Z</dcterms:modified>
</cp:coreProperties>
</file>